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7F012" w14:textId="07503838" w:rsidR="002E3129" w:rsidRPr="008D20F4" w:rsidRDefault="008C5216" w:rsidP="008C5216">
      <w:pPr>
        <w:jc w:val="center"/>
        <w:rPr>
          <w:rFonts w:cstheme="minorHAnsi"/>
          <w:b/>
          <w:bCs/>
          <w:sz w:val="36"/>
          <w:szCs w:val="36"/>
        </w:rPr>
      </w:pPr>
      <w:r w:rsidRPr="008D20F4">
        <w:rPr>
          <w:rFonts w:cstheme="minorHAnsi"/>
          <w:b/>
          <w:bCs/>
          <w:sz w:val="36"/>
          <w:szCs w:val="36"/>
        </w:rPr>
        <w:t>Prevádzkový poriadok</w:t>
      </w:r>
    </w:p>
    <w:p w14:paraId="6B2660BF" w14:textId="4733B2A1" w:rsidR="008C5216" w:rsidRPr="008D20F4" w:rsidRDefault="008C5216" w:rsidP="008C5216">
      <w:pPr>
        <w:jc w:val="center"/>
        <w:rPr>
          <w:rFonts w:cstheme="minorHAnsi"/>
          <w:b/>
          <w:bCs/>
          <w:sz w:val="24"/>
          <w:szCs w:val="24"/>
        </w:rPr>
      </w:pPr>
      <w:r w:rsidRPr="008D20F4">
        <w:rPr>
          <w:rFonts w:cstheme="minorHAnsi"/>
          <w:b/>
          <w:bCs/>
          <w:sz w:val="24"/>
          <w:szCs w:val="24"/>
        </w:rPr>
        <w:t>k zabezpečeniu regulácie parkovania na území mesta Žilina</w:t>
      </w:r>
      <w:r w:rsidR="00AF4BDA" w:rsidRPr="008D20F4">
        <w:rPr>
          <w:rFonts w:cstheme="minorHAnsi"/>
          <w:b/>
          <w:bCs/>
          <w:sz w:val="24"/>
          <w:szCs w:val="24"/>
        </w:rPr>
        <w:t xml:space="preserve"> v zmysle Všeobecne záväzného nariadenia mesta Žilina č. </w:t>
      </w:r>
      <w:r w:rsidR="00926199">
        <w:rPr>
          <w:rFonts w:cstheme="minorHAnsi"/>
          <w:b/>
          <w:bCs/>
          <w:sz w:val="24"/>
          <w:szCs w:val="24"/>
        </w:rPr>
        <w:t>16</w:t>
      </w:r>
      <w:r w:rsidR="00AF4BDA" w:rsidRPr="00146DEB">
        <w:rPr>
          <w:rFonts w:cstheme="minorHAnsi"/>
          <w:b/>
          <w:bCs/>
          <w:sz w:val="24"/>
          <w:szCs w:val="24"/>
        </w:rPr>
        <w:t>/202</w:t>
      </w:r>
      <w:r w:rsidR="00C0734D">
        <w:rPr>
          <w:rFonts w:cstheme="minorHAnsi"/>
          <w:b/>
          <w:bCs/>
          <w:sz w:val="24"/>
          <w:szCs w:val="24"/>
        </w:rPr>
        <w:t>4</w:t>
      </w:r>
      <w:r w:rsidR="00BE327E" w:rsidRPr="00146DEB">
        <w:rPr>
          <w:rFonts w:cstheme="minorHAnsi"/>
          <w:b/>
          <w:bCs/>
          <w:sz w:val="24"/>
          <w:szCs w:val="24"/>
        </w:rPr>
        <w:t xml:space="preserve"> </w:t>
      </w:r>
      <w:r w:rsidR="00AF4BDA" w:rsidRPr="008D20F4">
        <w:rPr>
          <w:rFonts w:cstheme="minorHAnsi"/>
          <w:b/>
          <w:bCs/>
          <w:sz w:val="24"/>
          <w:szCs w:val="24"/>
        </w:rPr>
        <w:t>o dočasnom parkovaní motorových vozidiel na vymedzených úsekoch miestnych komunikácií na území mesta Žilina</w:t>
      </w:r>
    </w:p>
    <w:p w14:paraId="7CBA34E6" w14:textId="77777777" w:rsidR="006F555D" w:rsidRPr="00995D57" w:rsidRDefault="006F555D" w:rsidP="006F555D">
      <w:pPr>
        <w:rPr>
          <w:rFonts w:cstheme="minorHAnsi"/>
          <w:b/>
          <w:bCs/>
          <w:sz w:val="8"/>
          <w:szCs w:val="8"/>
        </w:rPr>
      </w:pPr>
    </w:p>
    <w:p w14:paraId="51F46B75" w14:textId="133B6718" w:rsidR="006F555D" w:rsidRPr="004A2756" w:rsidRDefault="006F555D" w:rsidP="00DE4A71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</w:rPr>
      </w:pPr>
      <w:r w:rsidRPr="004A2756">
        <w:rPr>
          <w:rFonts w:cstheme="minorHAnsi"/>
          <w:b/>
          <w:bCs/>
          <w:sz w:val="28"/>
          <w:szCs w:val="28"/>
        </w:rPr>
        <w:t>Prevádzkovateľ:</w:t>
      </w:r>
    </w:p>
    <w:p w14:paraId="2B07B30B" w14:textId="7E12E602" w:rsidR="006F555D" w:rsidRPr="008D20F4" w:rsidRDefault="006F555D" w:rsidP="00DE4A71">
      <w:pPr>
        <w:pStyle w:val="Odsekzoznamu"/>
        <w:ind w:left="852" w:hanging="426"/>
        <w:rPr>
          <w:rFonts w:cstheme="minorHAnsi"/>
          <w:sz w:val="24"/>
          <w:szCs w:val="24"/>
        </w:rPr>
      </w:pPr>
      <w:r w:rsidRPr="008D20F4">
        <w:rPr>
          <w:rFonts w:cstheme="minorHAnsi"/>
          <w:sz w:val="24"/>
          <w:szCs w:val="24"/>
        </w:rPr>
        <w:t>Mesto Žilina</w:t>
      </w:r>
    </w:p>
    <w:p w14:paraId="70458CFC" w14:textId="5ECB9B0D" w:rsidR="006F555D" w:rsidRPr="008D20F4" w:rsidRDefault="006F555D" w:rsidP="00DE4A71">
      <w:pPr>
        <w:pStyle w:val="Odsekzoznamu"/>
        <w:ind w:left="852" w:hanging="426"/>
        <w:rPr>
          <w:rFonts w:cstheme="minorHAnsi"/>
          <w:sz w:val="24"/>
          <w:szCs w:val="24"/>
        </w:rPr>
      </w:pPr>
      <w:r w:rsidRPr="008D20F4">
        <w:rPr>
          <w:rFonts w:cstheme="minorHAnsi"/>
          <w:sz w:val="24"/>
          <w:szCs w:val="24"/>
        </w:rPr>
        <w:t>Adresa: Nám. obetí komunizmu 1, 011 31 Žilina</w:t>
      </w:r>
    </w:p>
    <w:p w14:paraId="083B3C49" w14:textId="04792AE6" w:rsidR="006F555D" w:rsidRPr="008D20F4" w:rsidRDefault="006F555D" w:rsidP="00DE4A71">
      <w:pPr>
        <w:pStyle w:val="Odsekzoznamu"/>
        <w:ind w:left="852" w:hanging="426"/>
        <w:rPr>
          <w:rFonts w:cstheme="minorHAnsi"/>
          <w:sz w:val="24"/>
          <w:szCs w:val="24"/>
        </w:rPr>
      </w:pPr>
      <w:r w:rsidRPr="008D20F4">
        <w:rPr>
          <w:rFonts w:cstheme="minorHAnsi"/>
          <w:sz w:val="24"/>
          <w:szCs w:val="24"/>
        </w:rPr>
        <w:t>IČO: 00321796</w:t>
      </w:r>
    </w:p>
    <w:p w14:paraId="4632BA8C" w14:textId="5BC81161" w:rsidR="006F555D" w:rsidRPr="008D20F4" w:rsidRDefault="006F555D" w:rsidP="00DE4A71">
      <w:pPr>
        <w:pStyle w:val="Odsekzoznamu"/>
        <w:ind w:left="852" w:hanging="426"/>
        <w:rPr>
          <w:rFonts w:cstheme="minorHAnsi"/>
          <w:sz w:val="24"/>
          <w:szCs w:val="24"/>
        </w:rPr>
      </w:pPr>
      <w:r w:rsidRPr="008D20F4">
        <w:rPr>
          <w:rFonts w:cstheme="minorHAnsi"/>
          <w:sz w:val="24"/>
          <w:szCs w:val="24"/>
        </w:rPr>
        <w:t>DIČ: 2021339474</w:t>
      </w:r>
    </w:p>
    <w:p w14:paraId="79CFAFFE" w14:textId="64C0B4A9" w:rsidR="006F555D" w:rsidRPr="008D20F4" w:rsidRDefault="006F555D" w:rsidP="00DE4A71">
      <w:pPr>
        <w:pStyle w:val="Odsekzoznamu"/>
        <w:ind w:left="852" w:hanging="426"/>
        <w:rPr>
          <w:rFonts w:cstheme="minorHAnsi"/>
          <w:sz w:val="24"/>
          <w:szCs w:val="24"/>
        </w:rPr>
      </w:pPr>
      <w:r w:rsidRPr="008D20F4">
        <w:rPr>
          <w:rFonts w:cstheme="minorHAnsi"/>
          <w:sz w:val="24"/>
          <w:szCs w:val="24"/>
        </w:rPr>
        <w:t xml:space="preserve">V zastúpení: Mgr. Peter Fiabáne, primátor </w:t>
      </w:r>
    </w:p>
    <w:p w14:paraId="1805EC1D" w14:textId="77777777" w:rsidR="006F555D" w:rsidRPr="00995D57" w:rsidRDefault="006F555D" w:rsidP="00DE4A71">
      <w:pPr>
        <w:pStyle w:val="Odsekzoznamu"/>
        <w:ind w:left="426" w:hanging="426"/>
        <w:rPr>
          <w:rFonts w:cstheme="minorHAnsi"/>
          <w:sz w:val="18"/>
          <w:szCs w:val="18"/>
        </w:rPr>
      </w:pPr>
    </w:p>
    <w:p w14:paraId="6373BE23" w14:textId="30D841D8" w:rsidR="006F555D" w:rsidRPr="004A2756" w:rsidRDefault="006F555D" w:rsidP="00DE4A71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</w:rPr>
      </w:pPr>
      <w:r w:rsidRPr="004A2756">
        <w:rPr>
          <w:rFonts w:cstheme="minorHAnsi"/>
          <w:b/>
          <w:bCs/>
          <w:sz w:val="28"/>
          <w:szCs w:val="28"/>
        </w:rPr>
        <w:t>Vymedzenie parkovac</w:t>
      </w:r>
      <w:r w:rsidR="00C42B9D" w:rsidRPr="004A2756">
        <w:rPr>
          <w:rFonts w:cstheme="minorHAnsi"/>
          <w:b/>
          <w:bCs/>
          <w:sz w:val="28"/>
          <w:szCs w:val="28"/>
        </w:rPr>
        <w:t>ích</w:t>
      </w:r>
      <w:r w:rsidRPr="004A2756">
        <w:rPr>
          <w:rFonts w:cstheme="minorHAnsi"/>
          <w:b/>
          <w:bCs/>
          <w:sz w:val="28"/>
          <w:szCs w:val="28"/>
        </w:rPr>
        <w:t xml:space="preserve"> zón podľa ulíc</w:t>
      </w:r>
      <w:r w:rsidR="0040274D" w:rsidRPr="004A2756">
        <w:rPr>
          <w:rFonts w:cstheme="minorHAnsi"/>
          <w:b/>
          <w:bCs/>
          <w:sz w:val="28"/>
          <w:szCs w:val="28"/>
        </w:rPr>
        <w:t xml:space="preserve"> </w:t>
      </w:r>
    </w:p>
    <w:p w14:paraId="33ABF2A9" w14:textId="2325EBDB" w:rsidR="0040274D" w:rsidRDefault="00E37080" w:rsidP="00DE4A71">
      <w:pPr>
        <w:pStyle w:val="Odsekzoznamu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Centrálna </w:t>
      </w:r>
      <w:r w:rsidR="008D5FEA">
        <w:rPr>
          <w:rFonts w:cstheme="minorHAnsi"/>
          <w:sz w:val="24"/>
          <w:szCs w:val="24"/>
        </w:rPr>
        <w:t xml:space="preserve">mestská </w:t>
      </w:r>
      <w:r w:rsidR="0040274D" w:rsidRPr="008D20F4">
        <w:rPr>
          <w:rFonts w:cstheme="minorHAnsi"/>
          <w:sz w:val="24"/>
          <w:szCs w:val="24"/>
        </w:rPr>
        <w:t>zóna sa delí na pásma, pásmo A</w:t>
      </w:r>
      <w:r w:rsidR="009F2B99">
        <w:rPr>
          <w:rFonts w:cstheme="minorHAnsi"/>
          <w:sz w:val="24"/>
          <w:szCs w:val="24"/>
        </w:rPr>
        <w:t> </w:t>
      </w:r>
      <w:proofErr w:type="spellStart"/>
      <w:r w:rsidR="009F2B99">
        <w:rPr>
          <w:rFonts w:cstheme="minorHAnsi"/>
          <w:sz w:val="24"/>
          <w:szCs w:val="24"/>
        </w:rPr>
        <w:t>a</w:t>
      </w:r>
      <w:proofErr w:type="spellEnd"/>
      <w:r w:rsidR="009F2B99">
        <w:rPr>
          <w:rFonts w:cstheme="minorHAnsi"/>
          <w:sz w:val="24"/>
          <w:szCs w:val="24"/>
        </w:rPr>
        <w:t xml:space="preserve"> </w:t>
      </w:r>
      <w:r w:rsidR="0040274D" w:rsidRPr="008D20F4">
        <w:rPr>
          <w:rFonts w:cstheme="minorHAnsi"/>
          <w:sz w:val="24"/>
          <w:szCs w:val="24"/>
        </w:rPr>
        <w:t>pásmo B</w:t>
      </w:r>
    </w:p>
    <w:p w14:paraId="16E10122" w14:textId="182E743F" w:rsidR="00664FDF" w:rsidRPr="005A0F27" w:rsidRDefault="00664FDF" w:rsidP="00DE4A71">
      <w:pPr>
        <w:pStyle w:val="Odsekzoznamu"/>
        <w:ind w:left="426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Sídlisko Hájik tvorí samostatn</w:t>
      </w:r>
      <w:r w:rsidR="006336B9">
        <w:rPr>
          <w:rFonts w:cstheme="minorHAnsi"/>
          <w:sz w:val="24"/>
          <w:szCs w:val="24"/>
        </w:rPr>
        <w:t>é pásmo C1</w:t>
      </w:r>
    </w:p>
    <w:p w14:paraId="7EBB2936" w14:textId="77777777" w:rsidR="0040274D" w:rsidRPr="00995D57" w:rsidRDefault="0040274D" w:rsidP="00DE4A71">
      <w:pPr>
        <w:pStyle w:val="Odsekzoznamu"/>
        <w:ind w:left="426"/>
        <w:rPr>
          <w:rFonts w:cstheme="minorHAnsi"/>
          <w:b/>
          <w:bCs/>
          <w:sz w:val="10"/>
          <w:szCs w:val="10"/>
        </w:rPr>
      </w:pPr>
    </w:p>
    <w:p w14:paraId="6D195917" w14:textId="1F66CBD5" w:rsidR="006F555D" w:rsidRPr="008D20F4" w:rsidRDefault="006F555D" w:rsidP="00C519C4">
      <w:pPr>
        <w:pStyle w:val="Odsekzoznamu"/>
        <w:spacing w:after="0"/>
        <w:ind w:left="425"/>
        <w:rPr>
          <w:rFonts w:cstheme="minorHAnsi"/>
          <w:sz w:val="24"/>
          <w:szCs w:val="24"/>
        </w:rPr>
      </w:pPr>
      <w:r w:rsidRPr="008D20F4">
        <w:rPr>
          <w:rFonts w:cstheme="minorHAnsi"/>
          <w:b/>
          <w:bCs/>
          <w:sz w:val="24"/>
          <w:szCs w:val="24"/>
        </w:rPr>
        <w:t>Pásmo A:</w:t>
      </w:r>
      <w:r w:rsidRPr="008D20F4">
        <w:rPr>
          <w:rFonts w:cstheme="minorHAnsi"/>
          <w:sz w:val="24"/>
          <w:szCs w:val="24"/>
        </w:rPr>
        <w:t xml:space="preserve"> </w:t>
      </w:r>
    </w:p>
    <w:p w14:paraId="305BCF7D" w14:textId="252A23B6" w:rsidR="00A3498D" w:rsidRPr="00C519C4" w:rsidRDefault="00A3498D" w:rsidP="00DE4A71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</w:pPr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P. O. Hviezdoslava (od Sasinkova až po Ul. 1.mája), Ul. 1. mája, Veľká Okružná (od Predmestská až po Legionársku), Legionárska, J. M. Hurbana (od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Kálov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 po Kuzmányho),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Kálov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, Sad SNP,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A.Kmeťa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,,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Scheerova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, J.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Milca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, D.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Dlabača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, V. Tvrdého, M.R. Štefánika (od Ul.1.mája až po Hlinkovo nám.), Kukučínova, Ul. Republiky, Moyzesova (od D.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Dlabača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 až po ul. Ul. 1. mája), Sad na Studničkách, J.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Reka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, Pivovarská, Predmestská, V.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Spanyola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 (od Nám. obetí komunizmu až po Veľká Okružná), Komenského (od R.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Zaymusa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 až po Veľká Okružná), R.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Zaymusa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, Hálkova (od ul. R.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Zaymusa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 až po Veľká Okružná), Kuzmányho</w:t>
      </w:r>
      <w:r w:rsidR="00A50E50"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>.</w:t>
      </w:r>
      <w:r w:rsidRPr="00C519C4">
        <w:rPr>
          <w:rStyle w:val="CharStyle25"/>
          <w:rFonts w:asciiTheme="minorHAnsi" w:hAnsiTheme="minorHAnsi" w:cstheme="minorHAnsi"/>
          <w:b w:val="0"/>
          <w:bCs w:val="0"/>
          <w:kern w:val="2"/>
          <w:sz w:val="22"/>
          <w:szCs w:val="22"/>
          <w14:ligatures w14:val="standardContextual"/>
        </w:rPr>
        <w:t xml:space="preserve"> </w:t>
      </w:r>
    </w:p>
    <w:p w14:paraId="557C5D98" w14:textId="77777777" w:rsidR="00A3498D" w:rsidRPr="004A2756" w:rsidRDefault="00A3498D" w:rsidP="00DE4A71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b w:val="0"/>
          <w:bCs w:val="0"/>
          <w:kern w:val="2"/>
          <w:sz w:val="14"/>
          <w:szCs w:val="14"/>
          <w14:ligatures w14:val="standardContextual"/>
        </w:rPr>
      </w:pPr>
    </w:p>
    <w:p w14:paraId="52FD95BE" w14:textId="4D33C0E8" w:rsidR="006F555D" w:rsidRPr="008D20F4" w:rsidRDefault="006F555D" w:rsidP="00DE4A71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b w:val="0"/>
          <w:bCs w:val="0"/>
          <w:sz w:val="24"/>
          <w:szCs w:val="24"/>
        </w:rPr>
      </w:pPr>
      <w:r w:rsidRPr="008D20F4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Pásmo B:</w:t>
      </w:r>
      <w:r w:rsidRPr="008D20F4">
        <w:rPr>
          <w:rStyle w:val="CharStyle25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2276C1A" w14:textId="1DD379EA" w:rsidR="006336B9" w:rsidRPr="00C519C4" w:rsidRDefault="00A50E50" w:rsidP="00DE4A71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</w:pPr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J.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Milca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 (od Ul. 1. mája až po ul. M.R. Štefánika), M.R. Štefánika, Moyzesova (od Veľká Okružná až po Na Závaží), Na Závaží, Revolučná, Rybníky, Na Stave, Predmestská, J. Kráľa, Hlboká cesta, Pod Hôrkou, V.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Spanyola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 (od Veľká Okružná až po Tajovského a Vysokoškolákov), V.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Spanyola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 (od T. Ružičku až po J.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Fándlyho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), A. Bernoláka, J.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Fándlyho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Komenského (od Veľká Okružná po Mostnú),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Čajakova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T. Ružičku, Puškinova, J.C. Hronského, Palárikova, Rovniankova,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Lichardova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Daxnerova, Rajecká (od Suvorovovej), Suvorovova, Ambra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Pietra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Halašova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Vajanského, J. Slotu, Kollárova, Hálkova (od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Rondel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 po Veľká Okružná), Závodská cesta,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Klemensova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Jesenského,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Orolská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 M. Rázusa (od Veľká Okružná až po Mostná), Tolstého,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Stárkova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Na Šefranici, F. Ruppeldta, D. Krmana, Murgašova, Veľká Okružná (od Legionárska až po Murgašova), J.M. Hurbana (od Kuzmányho až po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Framborská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), Šoltésovej,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Framborská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A. Kmeťa (od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Kálov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 po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Framborskú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), Hollého, Radlinského, Fraňa Mráza, Bratislavská (od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Framborskej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 až po Sasinkovu), Sasinkova, Jánošíkova.</w:t>
      </w:r>
    </w:p>
    <w:p w14:paraId="2921B052" w14:textId="77777777" w:rsidR="00A50E50" w:rsidRPr="004A2756" w:rsidRDefault="00A50E50" w:rsidP="00DE4A71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b w:val="0"/>
          <w:bCs w:val="0"/>
          <w:sz w:val="16"/>
          <w:szCs w:val="16"/>
        </w:rPr>
      </w:pPr>
    </w:p>
    <w:p w14:paraId="59EF6B71" w14:textId="20AB158F" w:rsidR="006336B9" w:rsidRDefault="00BF5F99" w:rsidP="00DE4A71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Pásmo C1:</w:t>
      </w:r>
    </w:p>
    <w:p w14:paraId="1434A25C" w14:textId="2EF9264A" w:rsidR="00590FF8" w:rsidRPr="00C519C4" w:rsidRDefault="00590FF8" w:rsidP="00DE4A71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</w:pPr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Mateja Bela,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Kempelenova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Segnerova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Slnečné námestie, Jedlíkova,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Stodolova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Dadanova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Baničova,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Petzvalova</w:t>
      </w:r>
      <w:proofErr w:type="spellEnd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 xml:space="preserve">, Námestie mladosti, Jura Hronca, Korzo, </w:t>
      </w:r>
      <w:proofErr w:type="spellStart"/>
      <w:r w:rsidRPr="00C519C4">
        <w:rPr>
          <w:rStyle w:val="CharStyle25"/>
          <w:rFonts w:asciiTheme="minorHAnsi" w:hAnsiTheme="minorHAnsi" w:cstheme="minorHAnsi"/>
          <w:b w:val="0"/>
          <w:bCs w:val="0"/>
          <w:sz w:val="22"/>
          <w:szCs w:val="22"/>
        </w:rPr>
        <w:t>Mikovíniho</w:t>
      </w:r>
      <w:proofErr w:type="spellEnd"/>
    </w:p>
    <w:p w14:paraId="29CC0093" w14:textId="77777777" w:rsidR="006F555D" w:rsidRPr="00995D57" w:rsidRDefault="006F555D" w:rsidP="00DE4A71">
      <w:pPr>
        <w:pStyle w:val="Bezriadkovania"/>
        <w:ind w:left="426" w:hanging="426"/>
        <w:jc w:val="both"/>
        <w:rPr>
          <w:rStyle w:val="CharStyle25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5E52FA4" w14:textId="3362107B" w:rsidR="006F555D" w:rsidRPr="008D20F4" w:rsidRDefault="00DE4A71" w:rsidP="00C75A6D">
      <w:pPr>
        <w:pStyle w:val="Bezriadkovania"/>
        <w:ind w:left="426" w:hanging="426"/>
        <w:jc w:val="both"/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</w:pPr>
      <w:r w:rsidRPr="008D20F4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ab/>
      </w:r>
      <w:r w:rsidR="00446B31" w:rsidRPr="008D20F4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Typy ulíc</w:t>
      </w:r>
    </w:p>
    <w:p w14:paraId="45FE7340" w14:textId="6C614DDC" w:rsidR="00DE4A71" w:rsidRPr="008D20F4" w:rsidRDefault="00DE4A71" w:rsidP="00DE4A71">
      <w:pPr>
        <w:pStyle w:val="Bezriadkovania"/>
        <w:ind w:left="426" w:hanging="426"/>
        <w:jc w:val="both"/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8D20F4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ab/>
      </w:r>
      <w:r w:rsidRPr="008D20F4"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Vodiči za účelom parkovania sa riadia príslušnými dopravnými značkami. Ulice v parkovacej zóne sú kategorizované podľa účelu a rozdelené takto:</w:t>
      </w:r>
    </w:p>
    <w:p w14:paraId="2BF90B39" w14:textId="2AB52EBD" w:rsidR="00DE4A71" w:rsidRPr="008D20F4" w:rsidRDefault="00DE4A71" w:rsidP="00DE4A71">
      <w:pPr>
        <w:pStyle w:val="Bezriadkovania"/>
        <w:numPr>
          <w:ilvl w:val="0"/>
          <w:numId w:val="5"/>
        </w:numPr>
        <w:ind w:hanging="294"/>
        <w:jc w:val="both"/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8D20F4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Rezidentská ulica</w:t>
      </w:r>
      <w:r w:rsidRPr="008D20F4"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– slúži výlučne pre parkovanie vozidiel s parkovacou kartou (rezidentskou, abonentskou, mestskou a návštevníckou)</w:t>
      </w:r>
    </w:p>
    <w:p w14:paraId="48C27E77" w14:textId="13C889F8" w:rsidR="00DE4A71" w:rsidRPr="008D20F4" w:rsidRDefault="00DE4A71" w:rsidP="00DE4A71">
      <w:pPr>
        <w:pStyle w:val="Bezriadkovania"/>
        <w:numPr>
          <w:ilvl w:val="0"/>
          <w:numId w:val="5"/>
        </w:numPr>
        <w:ind w:hanging="294"/>
        <w:jc w:val="both"/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8D20F4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Návštevnícka ulica</w:t>
      </w:r>
      <w:r w:rsidRPr="008D20F4"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– slúži výlučne pre vozidlá s parkovacím </w:t>
      </w:r>
      <w:r w:rsidR="00446B31" w:rsidRPr="008D20F4"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lístkom (</w:t>
      </w:r>
      <w:r w:rsidR="00F17975"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mobilná aplikácia</w:t>
      </w:r>
      <w:r w:rsidR="00C146A6"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, parkovací automat a SMS</w:t>
      </w:r>
      <w:r w:rsidR="00446B31" w:rsidRPr="008D20F4"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)</w:t>
      </w:r>
    </w:p>
    <w:p w14:paraId="3DE5B253" w14:textId="0F61BE25" w:rsidR="00DE4A71" w:rsidRPr="008D20F4" w:rsidRDefault="00DE4A71" w:rsidP="00DE4A71">
      <w:pPr>
        <w:pStyle w:val="Bezriadkovania"/>
        <w:numPr>
          <w:ilvl w:val="0"/>
          <w:numId w:val="5"/>
        </w:numPr>
        <w:ind w:hanging="294"/>
        <w:jc w:val="both"/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8D20F4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Zmiešaná ulica</w:t>
      </w:r>
      <w:r w:rsidR="00446B31" w:rsidRPr="008D20F4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446B31" w:rsidRPr="008D20F4">
        <w:rPr>
          <w:rStyle w:val="CharStyle2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– slúži pre vozidlá, tak s parkovacou kartou, ako aj s parkovacím lístkom </w:t>
      </w:r>
    </w:p>
    <w:p w14:paraId="3DAAAB50" w14:textId="197BE323" w:rsidR="009D67FB" w:rsidRDefault="00C25183" w:rsidP="009D67FB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</w:pPr>
      <w:r w:rsidRPr="008D20F4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C15DBC" wp14:editId="2393E049">
            <wp:simplePos x="0" y="0"/>
            <wp:positionH relativeFrom="column">
              <wp:posOffset>281305</wp:posOffset>
            </wp:positionH>
            <wp:positionV relativeFrom="paragraph">
              <wp:posOffset>368935</wp:posOffset>
            </wp:positionV>
            <wp:extent cx="5488940" cy="4007485"/>
            <wp:effectExtent l="0" t="0" r="0" b="0"/>
            <wp:wrapThrough wrapText="bothSides">
              <wp:wrapPolygon edited="0">
                <wp:start x="0" y="0"/>
                <wp:lineTo x="0" y="21460"/>
                <wp:lineTo x="21515" y="21460"/>
                <wp:lineTo x="21515" y="0"/>
                <wp:lineTo x="0" y="0"/>
              </wp:wrapPolygon>
            </wp:wrapThrough>
            <wp:docPr id="129606517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7FB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Parkovacie pásm</w:t>
      </w:r>
      <w:r w:rsidR="00F622F0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a</w:t>
      </w:r>
      <w:r w:rsidR="009D67FB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F622F0"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A + B</w:t>
      </w:r>
    </w:p>
    <w:p w14:paraId="39488B61" w14:textId="01D2C187" w:rsidR="00F152D2" w:rsidRDefault="00F622F0" w:rsidP="0040274D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  <w:t>Parkovacie pásmo C1</w:t>
      </w:r>
    </w:p>
    <w:p w14:paraId="3F748B87" w14:textId="0E0EA77E" w:rsidR="00F152D2" w:rsidRPr="008D20F4" w:rsidRDefault="00C25183" w:rsidP="0040274D">
      <w:pPr>
        <w:pStyle w:val="Bezriadkovania"/>
        <w:ind w:left="426"/>
        <w:jc w:val="both"/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</w:pPr>
      <w:r w:rsidRPr="00AA3454">
        <w:rPr>
          <w:noProof/>
        </w:rPr>
        <w:drawing>
          <wp:inline distT="0" distB="0" distL="0" distR="0" wp14:anchorId="633C330F" wp14:editId="177FBFB0">
            <wp:extent cx="5661097" cy="4066909"/>
            <wp:effectExtent l="0" t="0" r="0" b="0"/>
            <wp:docPr id="2049367384" name="Obrázok 1" descr="Obrázok, na ktorom je mapa, atlas, plán,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67384" name="Obrázok 1" descr="Obrázok, na ktorom je mapa, atlas, plán,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38" cy="408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7181B" w14:textId="33F122B4" w:rsidR="006F555D" w:rsidRPr="008D20F4" w:rsidRDefault="006F555D" w:rsidP="00DE4A71">
      <w:pPr>
        <w:pStyle w:val="Bezriadkovania"/>
        <w:ind w:left="426" w:hanging="426"/>
        <w:jc w:val="both"/>
        <w:rPr>
          <w:rStyle w:val="CharStyle25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5DD510D6" w14:textId="77777777" w:rsidR="00F622F0" w:rsidRDefault="00F622F0" w:rsidP="00F622F0">
      <w:pPr>
        <w:pStyle w:val="Odsekzoznamu"/>
        <w:ind w:left="426"/>
        <w:rPr>
          <w:rFonts w:cstheme="minorHAnsi"/>
          <w:b/>
          <w:bCs/>
          <w:sz w:val="24"/>
          <w:szCs w:val="24"/>
          <w:lang w:eastAsia="sk-SK" w:bidi="sk-SK"/>
        </w:rPr>
      </w:pPr>
    </w:p>
    <w:p w14:paraId="3C2F263C" w14:textId="0D57012F" w:rsidR="00DE4A71" w:rsidRPr="004A2756" w:rsidRDefault="00DE4A71" w:rsidP="00DE4A71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  <w:lang w:eastAsia="sk-SK" w:bidi="sk-SK"/>
        </w:rPr>
      </w:pPr>
      <w:r w:rsidRPr="004A2756">
        <w:rPr>
          <w:rFonts w:cstheme="minorHAnsi"/>
          <w:b/>
          <w:bCs/>
          <w:sz w:val="28"/>
          <w:szCs w:val="28"/>
          <w:lang w:eastAsia="sk-SK" w:bidi="sk-SK"/>
        </w:rPr>
        <w:lastRenderedPageBreak/>
        <w:t>Doba spoplatnenia</w:t>
      </w:r>
    </w:p>
    <w:p w14:paraId="028B6BFE" w14:textId="7000A71C" w:rsidR="00DE4A71" w:rsidRPr="008D20F4" w:rsidRDefault="00DE4A71" w:rsidP="00DE4A71">
      <w:pPr>
        <w:pStyle w:val="Bezriadkovania"/>
        <w:ind w:firstLine="426"/>
        <w:jc w:val="both"/>
        <w:rPr>
          <w:rFonts w:asciiTheme="minorHAnsi" w:hAnsiTheme="minorHAnsi" w:cstheme="minorHAnsi"/>
        </w:rPr>
      </w:pPr>
      <w:r w:rsidRPr="008D20F4">
        <w:rPr>
          <w:rFonts w:asciiTheme="minorHAnsi" w:hAnsiTheme="minorHAnsi" w:cstheme="minorHAnsi"/>
        </w:rPr>
        <w:t>Pre pásmo A </w:t>
      </w:r>
      <w:proofErr w:type="spellStart"/>
      <w:r w:rsidRPr="008D20F4">
        <w:rPr>
          <w:rFonts w:asciiTheme="minorHAnsi" w:hAnsiTheme="minorHAnsi" w:cstheme="minorHAnsi"/>
        </w:rPr>
        <w:t>a</w:t>
      </w:r>
      <w:proofErr w:type="spellEnd"/>
      <w:r w:rsidR="0040274D" w:rsidRPr="008D20F4">
        <w:rPr>
          <w:rFonts w:asciiTheme="minorHAnsi" w:hAnsiTheme="minorHAnsi" w:cstheme="minorHAnsi"/>
        </w:rPr>
        <w:t> </w:t>
      </w:r>
      <w:r w:rsidRPr="008D20F4">
        <w:rPr>
          <w:rFonts w:asciiTheme="minorHAnsi" w:hAnsiTheme="minorHAnsi" w:cstheme="minorHAnsi"/>
        </w:rPr>
        <w:t>B</w:t>
      </w:r>
      <w:r w:rsidR="0040274D" w:rsidRPr="008D20F4">
        <w:rPr>
          <w:rFonts w:asciiTheme="minorHAnsi" w:hAnsiTheme="minorHAnsi" w:cstheme="minorHAnsi"/>
        </w:rPr>
        <w:t>:</w:t>
      </w:r>
    </w:p>
    <w:p w14:paraId="0E2C35DE" w14:textId="54A155E9" w:rsidR="00DE4A71" w:rsidRPr="008D20F4" w:rsidRDefault="00DE4A71" w:rsidP="00DE4A71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D20F4">
        <w:rPr>
          <w:rFonts w:asciiTheme="minorHAnsi" w:hAnsiTheme="minorHAnsi" w:cstheme="minorHAnsi"/>
        </w:rPr>
        <w:t>pondelok – štvrtok v čase 07:00 – 20:00 hod.</w:t>
      </w:r>
    </w:p>
    <w:p w14:paraId="1D90851C" w14:textId="18EBB875" w:rsidR="00DE4A71" w:rsidRPr="008D20F4" w:rsidRDefault="00DE4A71" w:rsidP="00DE4A71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D20F4">
        <w:rPr>
          <w:rFonts w:asciiTheme="minorHAnsi" w:hAnsiTheme="minorHAnsi" w:cstheme="minorHAnsi"/>
        </w:rPr>
        <w:t>v piatok a sobota v čase 07:00 – 22:00 hod.</w:t>
      </w:r>
    </w:p>
    <w:p w14:paraId="161E4DE9" w14:textId="286FBFB2" w:rsidR="00DE4A71" w:rsidRPr="008D20F4" w:rsidRDefault="00DE4A71" w:rsidP="00DE4A71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D20F4">
        <w:rPr>
          <w:rFonts w:asciiTheme="minorHAnsi" w:hAnsiTheme="minorHAnsi" w:cstheme="minorHAnsi"/>
        </w:rPr>
        <w:t>nedeľa a štátny sviatok bezplatne</w:t>
      </w:r>
    </w:p>
    <w:p w14:paraId="43D07FA7" w14:textId="77777777" w:rsidR="00DE4A71" w:rsidRDefault="00DE4A71" w:rsidP="00DE4A71">
      <w:pPr>
        <w:pStyle w:val="Bezriadkovania"/>
        <w:jc w:val="both"/>
        <w:rPr>
          <w:rFonts w:asciiTheme="minorHAnsi" w:hAnsiTheme="minorHAnsi" w:cstheme="minorHAnsi"/>
        </w:rPr>
      </w:pPr>
    </w:p>
    <w:p w14:paraId="205729FE" w14:textId="40538AFA" w:rsidR="00296FDC" w:rsidRDefault="00296FDC" w:rsidP="00296FDC">
      <w:pPr>
        <w:pStyle w:val="Bezriadkovania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 pásmo C1:</w:t>
      </w:r>
    </w:p>
    <w:p w14:paraId="15D850D3" w14:textId="13B29CBA" w:rsidR="00296FDC" w:rsidRDefault="00E71F73" w:rsidP="00296FDC">
      <w:pPr>
        <w:pStyle w:val="Bezriadkovani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pondelok</w:t>
      </w:r>
      <w:r w:rsidR="00EF4F82">
        <w:rPr>
          <w:rFonts w:asciiTheme="minorHAnsi" w:hAnsiTheme="minorHAnsi" w:cstheme="minorHAnsi"/>
        </w:rPr>
        <w:t xml:space="preserve"> </w:t>
      </w:r>
      <w:r w:rsidR="0049646A">
        <w:rPr>
          <w:rFonts w:asciiTheme="minorHAnsi" w:hAnsiTheme="minorHAnsi" w:cstheme="minorHAnsi"/>
        </w:rPr>
        <w:t>–</w:t>
      </w:r>
      <w:r w:rsidR="00D57905">
        <w:rPr>
          <w:rFonts w:asciiTheme="minorHAnsi" w:hAnsiTheme="minorHAnsi" w:cstheme="minorHAnsi"/>
        </w:rPr>
        <w:t xml:space="preserve"> piatok</w:t>
      </w:r>
      <w:r w:rsidR="0049646A">
        <w:rPr>
          <w:rFonts w:asciiTheme="minorHAnsi" w:hAnsiTheme="minorHAnsi" w:cstheme="minorHAnsi"/>
        </w:rPr>
        <w:t xml:space="preserve"> v čase 0:00 – 7:00 a 17:00 – 23:59</w:t>
      </w:r>
    </w:p>
    <w:p w14:paraId="6D49D0D8" w14:textId="44536EC7" w:rsidR="00017DD3" w:rsidRDefault="00017DD3" w:rsidP="00296FDC">
      <w:pPr>
        <w:pStyle w:val="Bezriadkovani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sobota, nedeľa a štátny sviatok bezplatne</w:t>
      </w:r>
    </w:p>
    <w:p w14:paraId="7BAE86A1" w14:textId="77777777" w:rsidR="00971DFA" w:rsidRDefault="00971DFA" w:rsidP="00DE4A71">
      <w:pPr>
        <w:pStyle w:val="Bezriadkovania"/>
        <w:jc w:val="both"/>
        <w:rPr>
          <w:rFonts w:asciiTheme="minorHAnsi" w:hAnsiTheme="minorHAnsi" w:cstheme="minorHAnsi"/>
          <w:color w:val="FF0000"/>
        </w:rPr>
      </w:pPr>
    </w:p>
    <w:p w14:paraId="20F2CD85" w14:textId="77777777" w:rsidR="001E5607" w:rsidRPr="00971DFA" w:rsidRDefault="001E5607" w:rsidP="00DE4A71">
      <w:pPr>
        <w:pStyle w:val="Bezriadkovania"/>
        <w:jc w:val="both"/>
        <w:rPr>
          <w:rFonts w:asciiTheme="minorHAnsi" w:hAnsiTheme="minorHAnsi" w:cstheme="minorHAnsi"/>
          <w:color w:val="FF0000"/>
        </w:rPr>
      </w:pPr>
    </w:p>
    <w:p w14:paraId="539EA423" w14:textId="4E608C43" w:rsidR="001E5607" w:rsidRPr="001E5607" w:rsidRDefault="005D43D0" w:rsidP="001E5607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  <w:lang w:eastAsia="sk-SK" w:bidi="sk-SK"/>
        </w:rPr>
      </w:pPr>
      <w:r w:rsidRPr="004A2756">
        <w:rPr>
          <w:rFonts w:cstheme="minorHAnsi"/>
          <w:b/>
          <w:bCs/>
          <w:sz w:val="28"/>
          <w:szCs w:val="28"/>
          <w:lang w:eastAsia="sk-SK" w:bidi="sk-SK"/>
        </w:rPr>
        <w:t>Možnosti úhrady</w:t>
      </w:r>
    </w:p>
    <w:p w14:paraId="1DB71797" w14:textId="00F25E62" w:rsidR="00811E9F" w:rsidRPr="004A2756" w:rsidRDefault="00811E9F" w:rsidP="00401736">
      <w:pPr>
        <w:pStyle w:val="Bezriadkovania"/>
        <w:numPr>
          <w:ilvl w:val="0"/>
          <w:numId w:val="12"/>
        </w:num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A2756">
        <w:rPr>
          <w:rFonts w:asciiTheme="minorHAnsi" w:hAnsiTheme="minorHAnsi" w:cstheme="minorHAnsi"/>
          <w:b/>
          <w:bCs/>
          <w:color w:val="auto"/>
          <w:sz w:val="28"/>
          <w:szCs w:val="28"/>
        </w:rPr>
        <w:t>Parkovacie karty</w:t>
      </w:r>
    </w:p>
    <w:p w14:paraId="6F513379" w14:textId="77777777" w:rsidR="00401736" w:rsidRDefault="00401736" w:rsidP="00811E9F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4E30909D" w14:textId="124F251B" w:rsidR="00811E9F" w:rsidRPr="008D20F4" w:rsidRDefault="00833BCE" w:rsidP="00811E9F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 xml:space="preserve">Parkovacie karty (PK) slúžia ako oprávnenie na parkovanie vozidla v parkovacej zóne </w:t>
      </w:r>
      <w:r w:rsidR="00D510A8">
        <w:rPr>
          <w:rFonts w:asciiTheme="minorHAnsi" w:hAnsiTheme="minorHAnsi" w:cstheme="minorHAnsi"/>
          <w:color w:val="auto"/>
        </w:rPr>
        <w:t xml:space="preserve">v </w:t>
      </w:r>
      <w:r w:rsidRPr="008D20F4">
        <w:rPr>
          <w:rFonts w:asciiTheme="minorHAnsi" w:hAnsiTheme="minorHAnsi" w:cstheme="minorHAnsi"/>
          <w:color w:val="auto"/>
        </w:rPr>
        <w:t>zmysle príslušného dopravného značenia. Mesto Žilina PK vydáva, spravuje a následne aj kontroluje</w:t>
      </w:r>
      <w:r w:rsidR="00811E9F" w:rsidRPr="008D20F4">
        <w:rPr>
          <w:rFonts w:asciiTheme="minorHAnsi" w:hAnsiTheme="minorHAnsi" w:cstheme="minorHAnsi"/>
          <w:color w:val="auto"/>
        </w:rPr>
        <w:t xml:space="preserve"> platnosť prostredníctvom elektronického systému. Parkovacie karty sa vydávajú elektronicky zaznamenaním EČV v centrálnom parkovacom systéme na základe žiadosti. Žiadateľ môže požiadať o príslušnú parkovaciu kartu v zmysle podmienok uvedených vo VZN č. </w:t>
      </w:r>
      <w:r w:rsidR="00831017">
        <w:rPr>
          <w:rFonts w:asciiTheme="minorHAnsi" w:hAnsiTheme="minorHAnsi" w:cstheme="minorHAnsi"/>
          <w:color w:val="auto"/>
        </w:rPr>
        <w:t>16</w:t>
      </w:r>
      <w:r w:rsidR="00811E9F" w:rsidRPr="007B2ED5">
        <w:rPr>
          <w:rFonts w:asciiTheme="minorHAnsi" w:hAnsiTheme="minorHAnsi" w:cstheme="minorHAnsi"/>
          <w:color w:val="auto"/>
        </w:rPr>
        <w:t>/202</w:t>
      </w:r>
      <w:r w:rsidR="00831017">
        <w:rPr>
          <w:rFonts w:asciiTheme="minorHAnsi" w:hAnsiTheme="minorHAnsi" w:cstheme="minorHAnsi"/>
          <w:color w:val="auto"/>
        </w:rPr>
        <w:t>4</w:t>
      </w:r>
      <w:r w:rsidR="00811E9F" w:rsidRPr="007B2ED5">
        <w:rPr>
          <w:rFonts w:asciiTheme="minorHAnsi" w:hAnsiTheme="minorHAnsi" w:cstheme="minorHAnsi"/>
          <w:color w:val="auto"/>
        </w:rPr>
        <w:t xml:space="preserve"> </w:t>
      </w:r>
      <w:r w:rsidR="00811E9F" w:rsidRPr="008D20F4">
        <w:rPr>
          <w:rFonts w:asciiTheme="minorHAnsi" w:hAnsiTheme="minorHAnsi" w:cstheme="minorHAnsi"/>
          <w:color w:val="auto"/>
        </w:rPr>
        <w:t>prostredníctvom webu</w:t>
      </w:r>
      <w:r w:rsidR="00642605">
        <w:rPr>
          <w:rFonts w:asciiTheme="minorHAnsi" w:hAnsiTheme="minorHAnsi" w:cstheme="minorHAnsi"/>
          <w:color w:val="auto"/>
        </w:rPr>
        <w:t xml:space="preserve"> </w:t>
      </w:r>
      <w:r w:rsidR="008B62C9" w:rsidRPr="00981031">
        <w:rPr>
          <w:rFonts w:asciiTheme="minorHAnsi" w:hAnsiTheme="minorHAnsi" w:cstheme="minorHAnsi"/>
        </w:rPr>
        <w:t>karty.</w:t>
      </w:r>
      <w:r w:rsidR="00981031" w:rsidRPr="00981031">
        <w:rPr>
          <w:rFonts w:asciiTheme="minorHAnsi" w:hAnsiTheme="minorHAnsi" w:cstheme="minorHAnsi"/>
        </w:rPr>
        <w:t>zilina</w:t>
      </w:r>
      <w:r w:rsidR="00981031">
        <w:rPr>
          <w:rFonts w:asciiTheme="minorHAnsi" w:hAnsiTheme="minorHAnsi" w:cstheme="minorHAnsi"/>
        </w:rPr>
        <w:t>.sk</w:t>
      </w:r>
      <w:r w:rsidR="00642605">
        <w:rPr>
          <w:rFonts w:asciiTheme="minorHAnsi" w:hAnsiTheme="minorHAnsi" w:cstheme="minorHAnsi"/>
          <w:color w:val="auto"/>
        </w:rPr>
        <w:t xml:space="preserve">, </w:t>
      </w:r>
      <w:r w:rsidR="00811E9F" w:rsidRPr="008D20F4">
        <w:rPr>
          <w:rFonts w:asciiTheme="minorHAnsi" w:hAnsiTheme="minorHAnsi" w:cstheme="minorHAnsi"/>
          <w:color w:val="auto"/>
        </w:rPr>
        <w:t xml:space="preserve">alebo navštíviť klientske centrum Mestského úradu v Žiline na </w:t>
      </w:r>
      <w:r w:rsidR="00B8151F" w:rsidRPr="003C433D">
        <w:rPr>
          <w:rFonts w:asciiTheme="minorHAnsi" w:hAnsiTheme="minorHAnsi" w:cstheme="minorHAnsi"/>
          <w:color w:val="000000" w:themeColor="text1"/>
        </w:rPr>
        <w:t xml:space="preserve">referáte parkovania </w:t>
      </w:r>
      <w:r w:rsidR="00811E9F" w:rsidRPr="008D20F4">
        <w:rPr>
          <w:rFonts w:asciiTheme="minorHAnsi" w:hAnsiTheme="minorHAnsi" w:cstheme="minorHAnsi"/>
          <w:color w:val="auto"/>
        </w:rPr>
        <w:t>osobne.</w:t>
      </w:r>
    </w:p>
    <w:p w14:paraId="6956EA6A" w14:textId="77777777" w:rsidR="00610C31" w:rsidRDefault="00610C31" w:rsidP="00AF4BDA">
      <w:pPr>
        <w:pStyle w:val="Bezriadkovania"/>
        <w:ind w:firstLine="426"/>
        <w:jc w:val="both"/>
        <w:rPr>
          <w:rFonts w:asciiTheme="minorHAnsi" w:hAnsiTheme="minorHAnsi" w:cstheme="minorHAnsi"/>
          <w:u w:val="single"/>
        </w:rPr>
      </w:pPr>
    </w:p>
    <w:p w14:paraId="0E2EE0DC" w14:textId="5A758407" w:rsidR="00AF4BDA" w:rsidRPr="008D20F4" w:rsidRDefault="00AF4BDA" w:rsidP="00AF4BDA">
      <w:pPr>
        <w:pStyle w:val="Bezriadkovania"/>
        <w:ind w:firstLine="426"/>
        <w:jc w:val="both"/>
        <w:rPr>
          <w:rFonts w:asciiTheme="minorHAnsi" w:hAnsiTheme="minorHAnsi" w:cstheme="minorHAnsi"/>
          <w:u w:val="single"/>
        </w:rPr>
      </w:pPr>
      <w:r w:rsidRPr="008D20F4">
        <w:rPr>
          <w:rFonts w:asciiTheme="minorHAnsi" w:hAnsiTheme="minorHAnsi" w:cstheme="minorHAnsi"/>
          <w:u w:val="single"/>
        </w:rPr>
        <w:t>Typy parkovacích kariet:</w:t>
      </w:r>
    </w:p>
    <w:p w14:paraId="3775191C" w14:textId="4282A9D1" w:rsidR="00AF4BDA" w:rsidRPr="008D20F4" w:rsidRDefault="00AF4BDA" w:rsidP="00751FD5">
      <w:pPr>
        <w:pStyle w:val="Bezriadkovania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8D20F4">
        <w:rPr>
          <w:rFonts w:asciiTheme="minorHAnsi" w:hAnsiTheme="minorHAnsi" w:cstheme="minorHAnsi"/>
          <w:lang w:val="cs-CZ" w:eastAsia="cs-CZ" w:bidi="cs-CZ"/>
        </w:rPr>
        <w:t>Rezidentská („RPK“)</w:t>
      </w:r>
      <w:r w:rsidRPr="008D20F4">
        <w:rPr>
          <w:rFonts w:asciiTheme="minorHAnsi" w:hAnsiTheme="minorHAnsi" w:cstheme="minorHAnsi"/>
        </w:rPr>
        <w:t xml:space="preserve"> - určená pre rezidenta v parkovacej zóne pre konkrétne vozidlo</w:t>
      </w:r>
    </w:p>
    <w:p w14:paraId="22512210" w14:textId="403414C5" w:rsidR="00AF4BDA" w:rsidRPr="008D20F4" w:rsidRDefault="00AF4BDA" w:rsidP="00751FD5">
      <w:pPr>
        <w:pStyle w:val="Bezriadkovania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8D20F4">
        <w:rPr>
          <w:rFonts w:asciiTheme="minorHAnsi" w:hAnsiTheme="minorHAnsi" w:cstheme="minorHAnsi"/>
        </w:rPr>
        <w:t>Abonentská („A</w:t>
      </w:r>
      <w:r w:rsidR="00240DF8" w:rsidRPr="003C433D">
        <w:rPr>
          <w:rFonts w:asciiTheme="minorHAnsi" w:hAnsiTheme="minorHAnsi" w:cstheme="minorHAnsi"/>
          <w:color w:val="000000" w:themeColor="text1"/>
        </w:rPr>
        <w:t>P</w:t>
      </w:r>
      <w:r w:rsidRPr="008D20F4">
        <w:rPr>
          <w:rFonts w:asciiTheme="minorHAnsi" w:hAnsiTheme="minorHAnsi" w:cstheme="minorHAnsi"/>
        </w:rPr>
        <w:t>K“) - určená pre nerezidenta mesta, ako aj pre fyzickú osobu podnikateľa, resp. právnickú osobu v parkovacej zóne pre konkrétne vozidlo</w:t>
      </w:r>
    </w:p>
    <w:p w14:paraId="1D947FF4" w14:textId="392657D8" w:rsidR="00AF4BDA" w:rsidRPr="008D20F4" w:rsidRDefault="00AF4BDA" w:rsidP="00751FD5">
      <w:pPr>
        <w:pStyle w:val="Bezriadkovania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8D20F4">
        <w:rPr>
          <w:rFonts w:asciiTheme="minorHAnsi" w:hAnsiTheme="minorHAnsi" w:cstheme="minorHAnsi"/>
        </w:rPr>
        <w:t>Návštevnícka („NPK“) – určená pre vozidlo návštevy rezidenta v parkovacej zóne</w:t>
      </w:r>
    </w:p>
    <w:p w14:paraId="64FD79B2" w14:textId="4CC4503F" w:rsidR="00AF4BDA" w:rsidRDefault="00AF4BDA" w:rsidP="00751FD5">
      <w:pPr>
        <w:pStyle w:val="Bezriadkovania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8D20F4">
        <w:rPr>
          <w:rFonts w:asciiTheme="minorHAnsi" w:hAnsiTheme="minorHAnsi" w:cstheme="minorHAnsi"/>
        </w:rPr>
        <w:t>Mestská („MPK“) – určená pre rezidenta mesta mimo parkovacej zóny</w:t>
      </w:r>
    </w:p>
    <w:p w14:paraId="0246C754" w14:textId="07FC4C54" w:rsidR="000E60F0" w:rsidRPr="008D20F4" w:rsidRDefault="000E60F0" w:rsidP="00751FD5">
      <w:pPr>
        <w:pStyle w:val="Bezriadkovania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Poslanecká („PPK“) </w:t>
      </w:r>
      <w:r w:rsidR="004C7E1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4C7E10">
        <w:rPr>
          <w:rFonts w:asciiTheme="minorHAnsi" w:hAnsiTheme="minorHAnsi" w:cstheme="minorHAnsi"/>
        </w:rPr>
        <w:t xml:space="preserve">určená pre poslancov </w:t>
      </w:r>
      <w:r w:rsidR="00EC4BA5">
        <w:rPr>
          <w:rFonts w:asciiTheme="minorHAnsi" w:hAnsiTheme="minorHAnsi" w:cstheme="minorHAnsi"/>
        </w:rPr>
        <w:t>MZ v Žiline a primátora mesta</w:t>
      </w:r>
    </w:p>
    <w:p w14:paraId="6EAB9A8D" w14:textId="77777777" w:rsidR="009E4EF1" w:rsidRDefault="009E4EF1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77FFDE29" w14:textId="78ED548C" w:rsidR="009A4FE8" w:rsidRDefault="00B448AD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3E71D3">
        <w:rPr>
          <w:rFonts w:asciiTheme="minorHAnsi" w:hAnsiTheme="minorHAnsi" w:cstheme="minorHAnsi"/>
          <w:color w:val="auto"/>
          <w:u w:val="single"/>
        </w:rPr>
        <w:t>Rezidentská parkovacia karta (RPK)</w:t>
      </w:r>
      <w:r w:rsidRPr="00B448AD">
        <w:rPr>
          <w:rFonts w:asciiTheme="minorHAnsi" w:hAnsiTheme="minorHAnsi" w:cstheme="minorHAnsi"/>
          <w:color w:val="auto"/>
        </w:rPr>
        <w:t xml:space="preserve"> je určená pre obyvateľov danej regulovanej zóny. Nárok na kartu majú fyzické osoby a FO-podnikatelia s trvalým a prechodným pobytom na danej adrese (pri prechodnom pobyte musí byť trvalý pobyt v meste Žilina). Žiadateľ o RPK musí byť majiteľom alebo oprávnením držiteľom uvedeného vozidla.</w:t>
      </w:r>
    </w:p>
    <w:p w14:paraId="089383B4" w14:textId="77777777" w:rsidR="009A4FE8" w:rsidRDefault="009A4FE8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156EE394" w14:textId="40D872F0" w:rsidR="00326D1E" w:rsidRDefault="00326D1E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3E71D3">
        <w:rPr>
          <w:rFonts w:asciiTheme="minorHAnsi" w:hAnsiTheme="minorHAnsi" w:cstheme="minorHAnsi"/>
          <w:color w:val="auto"/>
          <w:u w:val="single"/>
        </w:rPr>
        <w:t>Abonentská parkovacia karta (APK)</w:t>
      </w:r>
      <w:r w:rsidRPr="00326D1E">
        <w:rPr>
          <w:rFonts w:asciiTheme="minorHAnsi" w:hAnsiTheme="minorHAnsi" w:cstheme="minorHAnsi"/>
          <w:color w:val="auto"/>
        </w:rPr>
        <w:t xml:space="preserve"> je určená pre právnické osoby (firmy) ako aj fyzické osoby a FO–podnikateľov, ktoré nemajú trvalé bydlisko na území mesta Žilina, teda nemajú nárok na vydanie RPK a MPK.</w:t>
      </w:r>
    </w:p>
    <w:p w14:paraId="0D49CB4F" w14:textId="77777777" w:rsidR="001B2B07" w:rsidRDefault="001B2B07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7440CC6D" w14:textId="5A9A6AD0" w:rsidR="001B2B07" w:rsidRDefault="001B2B07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3E71D3">
        <w:rPr>
          <w:rFonts w:asciiTheme="minorHAnsi" w:hAnsiTheme="minorHAnsi" w:cstheme="minorHAnsi"/>
          <w:color w:val="auto"/>
          <w:u w:val="single"/>
        </w:rPr>
        <w:t>Návštevnícka parkovacia karta (NPK)</w:t>
      </w:r>
      <w:r w:rsidRPr="001B2B07">
        <w:rPr>
          <w:rFonts w:asciiTheme="minorHAnsi" w:hAnsiTheme="minorHAnsi" w:cstheme="minorHAnsi"/>
          <w:color w:val="auto"/>
        </w:rPr>
        <w:t xml:space="preserve"> slúži najmä na krátkodobejšie parkovanie návštev v rezidentskej zóne. Využiť ju môžu rezidenti a abonenti vlastniaci nehnuteľnosť v danej zóne, ktorí určia vozidlo, na ktoré má byť vydaná. </w:t>
      </w:r>
    </w:p>
    <w:p w14:paraId="2DC66F59" w14:textId="77777777" w:rsidR="00326D1E" w:rsidRDefault="00326D1E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207221B8" w14:textId="3F2AAF6D" w:rsidR="001B2B07" w:rsidRDefault="001B2B07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3E71D3">
        <w:rPr>
          <w:rFonts w:asciiTheme="minorHAnsi" w:hAnsiTheme="minorHAnsi" w:cstheme="minorHAnsi"/>
          <w:color w:val="auto"/>
          <w:u w:val="single"/>
        </w:rPr>
        <w:t xml:space="preserve">Mestská parkovacia karta (MPK) </w:t>
      </w:r>
      <w:r w:rsidRPr="001B2B07">
        <w:rPr>
          <w:rFonts w:asciiTheme="minorHAnsi" w:hAnsiTheme="minorHAnsi" w:cstheme="minorHAnsi"/>
          <w:color w:val="auto"/>
        </w:rPr>
        <w:t>je určená pre fyzické osoby alebo FO–podnikateľov, ktorí majú trvalý pobyt v meste Žilina v rámci inej parkovacej zóny. MPK umožňuje parkovanie vo viacerých parkovacích zónach resp. pásmach.</w:t>
      </w:r>
    </w:p>
    <w:p w14:paraId="56D367F3" w14:textId="77777777" w:rsidR="007C34F2" w:rsidRDefault="007C34F2" w:rsidP="003E71D3">
      <w:pPr>
        <w:pStyle w:val="Bezriadkovania"/>
        <w:ind w:left="426"/>
        <w:jc w:val="both"/>
        <w:rPr>
          <w:rFonts w:asciiTheme="minorHAnsi" w:hAnsiTheme="minorHAnsi" w:cstheme="minorHAnsi"/>
          <w:color w:val="auto"/>
          <w:u w:val="single"/>
        </w:rPr>
      </w:pPr>
    </w:p>
    <w:p w14:paraId="51ECBC04" w14:textId="070B47F0" w:rsidR="003E71D3" w:rsidRPr="008D20F4" w:rsidRDefault="003E71D3" w:rsidP="003E71D3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3E71D3">
        <w:rPr>
          <w:rFonts w:asciiTheme="minorHAnsi" w:hAnsiTheme="minorHAnsi" w:cstheme="minorHAnsi"/>
          <w:color w:val="auto"/>
          <w:u w:val="single"/>
        </w:rPr>
        <w:lastRenderedPageBreak/>
        <w:t>Poslanecká parkovacia karta</w:t>
      </w:r>
      <w:r>
        <w:rPr>
          <w:rFonts w:asciiTheme="minorHAnsi" w:hAnsiTheme="minorHAnsi" w:cstheme="minorHAnsi"/>
          <w:color w:val="auto"/>
        </w:rPr>
        <w:t xml:space="preserve"> </w:t>
      </w:r>
      <w:r w:rsidRPr="000D2A6A">
        <w:rPr>
          <w:rFonts w:asciiTheme="minorHAnsi" w:hAnsiTheme="minorHAnsi" w:cstheme="minorHAnsi"/>
          <w:color w:val="auto"/>
        </w:rPr>
        <w:t>je určená pre vozidlá poslancov Mestského zastupiteľstva v Žiline a primátora mesta Žilina.</w:t>
      </w:r>
      <w:r>
        <w:rPr>
          <w:rFonts w:asciiTheme="minorHAnsi" w:hAnsiTheme="minorHAnsi" w:cstheme="minorHAnsi"/>
          <w:color w:val="auto"/>
        </w:rPr>
        <w:t xml:space="preserve"> </w:t>
      </w:r>
      <w:r w:rsidRPr="00271C75">
        <w:rPr>
          <w:rFonts w:asciiTheme="minorHAnsi" w:hAnsiTheme="minorHAnsi" w:cstheme="minorHAnsi"/>
          <w:color w:val="auto"/>
        </w:rPr>
        <w:t>Každý poslanec a primátor mesta má nárok na vydanie najviac 1 PPK na konkrétne vozidlo, ku ktorému je povinný preukázať vzťah.</w:t>
      </w:r>
      <w:r>
        <w:rPr>
          <w:rFonts w:asciiTheme="minorHAnsi" w:hAnsiTheme="minorHAnsi" w:cstheme="minorHAnsi"/>
          <w:color w:val="auto"/>
        </w:rPr>
        <w:t xml:space="preserve"> </w:t>
      </w:r>
      <w:r w:rsidRPr="0045725A">
        <w:rPr>
          <w:rFonts w:asciiTheme="minorHAnsi" w:hAnsiTheme="minorHAnsi" w:cstheme="minorHAnsi"/>
          <w:color w:val="auto"/>
        </w:rPr>
        <w:t>Jej využívanie je viazané na výkon ich mandátov.</w:t>
      </w:r>
      <w:r>
        <w:rPr>
          <w:rFonts w:asciiTheme="minorHAnsi" w:hAnsiTheme="minorHAnsi" w:cstheme="minorHAnsi"/>
          <w:color w:val="auto"/>
        </w:rPr>
        <w:t xml:space="preserve"> </w:t>
      </w:r>
      <w:r w:rsidRPr="005439AB">
        <w:rPr>
          <w:rFonts w:asciiTheme="minorHAnsi" w:hAnsiTheme="minorHAnsi" w:cstheme="minorHAnsi"/>
          <w:color w:val="auto"/>
        </w:rPr>
        <w:t>Pri zániku mandátu poslanca alebo primátora zaniká nárok na vydanie PPK.</w:t>
      </w:r>
      <w:r>
        <w:rPr>
          <w:rFonts w:asciiTheme="minorHAnsi" w:hAnsiTheme="minorHAnsi" w:cstheme="minorHAnsi"/>
          <w:color w:val="auto"/>
        </w:rPr>
        <w:t xml:space="preserve"> </w:t>
      </w:r>
      <w:r w:rsidRPr="004C7A14">
        <w:rPr>
          <w:rFonts w:asciiTheme="minorHAnsi" w:hAnsiTheme="minorHAnsi" w:cstheme="minorHAnsi"/>
          <w:color w:val="auto"/>
        </w:rPr>
        <w:t>Táto parkovacia karta je platná vždy na obdobie 1 roka. V prípade zániku mandátu poslanca alebo primátora sa PPK bezodkladne zruší s vrátením alikvotnej čiastky za obdobie od ukončenia platnosti parkovacej karty.</w:t>
      </w:r>
      <w:r>
        <w:rPr>
          <w:rFonts w:asciiTheme="minorHAnsi" w:hAnsiTheme="minorHAnsi" w:cstheme="minorHAnsi"/>
          <w:color w:val="auto"/>
        </w:rPr>
        <w:t xml:space="preserve"> </w:t>
      </w:r>
      <w:r w:rsidRPr="009F0509">
        <w:rPr>
          <w:rFonts w:asciiTheme="minorHAnsi" w:hAnsiTheme="minorHAnsi" w:cstheme="minorHAnsi"/>
          <w:color w:val="auto"/>
        </w:rPr>
        <w:t xml:space="preserve">Platná PPK umožňuje parkovanie v pásmach A </w:t>
      </w:r>
      <w:proofErr w:type="spellStart"/>
      <w:r w:rsidRPr="009F0509">
        <w:rPr>
          <w:rFonts w:asciiTheme="minorHAnsi" w:hAnsiTheme="minorHAnsi" w:cstheme="minorHAnsi"/>
          <w:color w:val="auto"/>
        </w:rPr>
        <w:t>a</w:t>
      </w:r>
      <w:proofErr w:type="spellEnd"/>
      <w:r w:rsidRPr="009F0509">
        <w:rPr>
          <w:rFonts w:asciiTheme="minorHAnsi" w:hAnsiTheme="minorHAnsi" w:cstheme="minorHAnsi"/>
          <w:color w:val="auto"/>
        </w:rPr>
        <w:t xml:space="preserve"> B a v pásme, kde má poslanec alebo primátor trvalý pobyt. Na PPK sa primerane vzťahujú všetky ustanovenia VZN</w:t>
      </w:r>
      <w:r>
        <w:rPr>
          <w:rFonts w:asciiTheme="minorHAnsi" w:hAnsiTheme="minorHAnsi" w:cstheme="minorHAnsi"/>
          <w:color w:val="auto"/>
        </w:rPr>
        <w:t xml:space="preserve"> </w:t>
      </w:r>
      <w:r w:rsidRPr="009F0509">
        <w:rPr>
          <w:rFonts w:asciiTheme="minorHAnsi" w:hAnsiTheme="minorHAnsi" w:cstheme="minorHAnsi"/>
          <w:color w:val="auto"/>
        </w:rPr>
        <w:t>o PK a ich podmienkach.</w:t>
      </w:r>
    </w:p>
    <w:p w14:paraId="50A3F51A" w14:textId="77777777" w:rsidR="001B2B07" w:rsidRDefault="001B2B07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47F0B222" w14:textId="77EB0549" w:rsidR="00683B4B" w:rsidRPr="009B6974" w:rsidRDefault="00683B4B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  <w:u w:val="single"/>
        </w:rPr>
      </w:pPr>
      <w:r w:rsidRPr="009B6974">
        <w:rPr>
          <w:rFonts w:asciiTheme="minorHAnsi" w:hAnsiTheme="minorHAnsi" w:cstheme="minorHAnsi"/>
          <w:color w:val="auto"/>
          <w:u w:val="single"/>
        </w:rPr>
        <w:t>Po</w:t>
      </w:r>
      <w:r w:rsidR="00825484">
        <w:rPr>
          <w:rFonts w:asciiTheme="minorHAnsi" w:hAnsiTheme="minorHAnsi" w:cstheme="minorHAnsi"/>
          <w:color w:val="auto"/>
          <w:u w:val="single"/>
        </w:rPr>
        <w:t>dmienky</w:t>
      </w:r>
      <w:r w:rsidRPr="009B6974">
        <w:rPr>
          <w:rFonts w:asciiTheme="minorHAnsi" w:hAnsiTheme="minorHAnsi" w:cstheme="minorHAnsi"/>
          <w:color w:val="auto"/>
          <w:u w:val="single"/>
        </w:rPr>
        <w:t xml:space="preserve"> sp</w:t>
      </w:r>
      <w:r w:rsidR="009B6974" w:rsidRPr="009B6974">
        <w:rPr>
          <w:rFonts w:asciiTheme="minorHAnsi" w:hAnsiTheme="minorHAnsi" w:cstheme="minorHAnsi"/>
          <w:color w:val="auto"/>
          <w:u w:val="single"/>
        </w:rPr>
        <w:t>racovania žiadostí</w:t>
      </w:r>
      <w:r w:rsidR="009B6974">
        <w:rPr>
          <w:rFonts w:asciiTheme="minorHAnsi" w:hAnsiTheme="minorHAnsi" w:cstheme="minorHAnsi"/>
          <w:color w:val="auto"/>
          <w:u w:val="single"/>
        </w:rPr>
        <w:t>:</w:t>
      </w:r>
    </w:p>
    <w:p w14:paraId="76089D0C" w14:textId="780737B2" w:rsidR="005D43D0" w:rsidRPr="008D20F4" w:rsidRDefault="005D43D0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 xml:space="preserve">Pri podaní žiadosti o vydanie PK prevádzkovateľ overuje trvalý </w:t>
      </w:r>
      <w:r w:rsidR="00E92F91">
        <w:rPr>
          <w:rFonts w:asciiTheme="minorHAnsi" w:hAnsiTheme="minorHAnsi" w:cstheme="minorHAnsi"/>
          <w:color w:val="auto"/>
        </w:rPr>
        <w:t xml:space="preserve">resp. prechodný </w:t>
      </w:r>
      <w:r w:rsidRPr="008D20F4">
        <w:rPr>
          <w:rFonts w:asciiTheme="minorHAnsi" w:hAnsiTheme="minorHAnsi" w:cstheme="minorHAnsi"/>
          <w:color w:val="auto"/>
        </w:rPr>
        <w:t xml:space="preserve">pobyt, vzťah k nehnuteľnosti, vozidlo a vzťah k nemu. </w:t>
      </w:r>
      <w:r w:rsidR="00B640F8">
        <w:rPr>
          <w:rFonts w:asciiTheme="minorHAnsi" w:hAnsiTheme="minorHAnsi" w:cstheme="minorHAnsi"/>
          <w:color w:val="auto"/>
        </w:rPr>
        <w:t xml:space="preserve">Informačný systém overí väčšinu údajov automaticky prostredníctvom </w:t>
      </w:r>
      <w:r w:rsidR="00687F79">
        <w:rPr>
          <w:rFonts w:asciiTheme="minorHAnsi" w:hAnsiTheme="minorHAnsi" w:cstheme="minorHAnsi"/>
          <w:color w:val="auto"/>
        </w:rPr>
        <w:t xml:space="preserve">prístupu do </w:t>
      </w:r>
      <w:r w:rsidR="00E34508">
        <w:rPr>
          <w:rFonts w:asciiTheme="minorHAnsi" w:hAnsiTheme="minorHAnsi" w:cstheme="minorHAnsi"/>
          <w:color w:val="auto"/>
        </w:rPr>
        <w:t>registrov. V špecifických prípadoch je</w:t>
      </w:r>
      <w:r w:rsidRPr="008D20F4">
        <w:rPr>
          <w:rFonts w:asciiTheme="minorHAnsi" w:hAnsiTheme="minorHAnsi" w:cstheme="minorHAnsi"/>
          <w:color w:val="auto"/>
        </w:rPr>
        <w:t xml:space="preserve"> </w:t>
      </w:r>
      <w:r w:rsidR="00E43E70">
        <w:rPr>
          <w:rFonts w:asciiTheme="minorHAnsi" w:hAnsiTheme="minorHAnsi" w:cstheme="minorHAnsi"/>
          <w:color w:val="auto"/>
        </w:rPr>
        <w:t xml:space="preserve">nutné </w:t>
      </w:r>
      <w:r w:rsidRPr="008D20F4">
        <w:rPr>
          <w:rFonts w:asciiTheme="minorHAnsi" w:hAnsiTheme="minorHAnsi" w:cstheme="minorHAnsi"/>
          <w:color w:val="auto"/>
        </w:rPr>
        <w:t xml:space="preserve">pri žiadosti doložiť potrebné doklady </w:t>
      </w:r>
      <w:r w:rsidR="00230CA9" w:rsidRPr="008D20F4">
        <w:rPr>
          <w:rFonts w:asciiTheme="minorHAnsi" w:hAnsiTheme="minorHAnsi" w:cstheme="minorHAnsi"/>
          <w:color w:val="auto"/>
        </w:rPr>
        <w:t xml:space="preserve">elektronicky prostredníctvom webu </w:t>
      </w:r>
      <w:r w:rsidR="006033BB">
        <w:rPr>
          <w:rFonts w:asciiTheme="minorHAnsi" w:hAnsiTheme="minorHAnsi" w:cstheme="minorHAnsi"/>
          <w:color w:val="auto"/>
        </w:rPr>
        <w:t xml:space="preserve">alebo </w:t>
      </w:r>
      <w:r w:rsidR="00576AD2" w:rsidRPr="008D20F4">
        <w:rPr>
          <w:rFonts w:asciiTheme="minorHAnsi" w:hAnsiTheme="minorHAnsi" w:cstheme="minorHAnsi"/>
          <w:color w:val="auto"/>
        </w:rPr>
        <w:t>k nahliadnutiu v</w:t>
      </w:r>
      <w:r w:rsidR="006033BB">
        <w:rPr>
          <w:rFonts w:asciiTheme="minorHAnsi" w:hAnsiTheme="minorHAnsi" w:cstheme="minorHAnsi"/>
          <w:color w:val="auto"/>
        </w:rPr>
        <w:t xml:space="preserve"> prípade osobnej návštevy </w:t>
      </w:r>
      <w:r w:rsidR="00EE62ED">
        <w:rPr>
          <w:rFonts w:asciiTheme="minorHAnsi" w:hAnsiTheme="minorHAnsi" w:cstheme="minorHAnsi"/>
          <w:color w:val="auto"/>
        </w:rPr>
        <w:t>klientskeho centra</w:t>
      </w:r>
      <w:r w:rsidR="0088500C">
        <w:rPr>
          <w:rFonts w:asciiTheme="minorHAnsi" w:hAnsiTheme="minorHAnsi" w:cstheme="minorHAnsi"/>
          <w:color w:val="auto"/>
        </w:rPr>
        <w:t xml:space="preserve"> (KC)</w:t>
      </w:r>
      <w:r w:rsidR="006033BB">
        <w:rPr>
          <w:rFonts w:asciiTheme="minorHAnsi" w:hAnsiTheme="minorHAnsi" w:cstheme="minorHAnsi"/>
          <w:color w:val="auto"/>
        </w:rPr>
        <w:t>.</w:t>
      </w:r>
    </w:p>
    <w:p w14:paraId="5B11BA69" w14:textId="77777777" w:rsidR="0040274D" w:rsidRPr="008D20F4" w:rsidRDefault="0040274D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2AF7B20C" w14:textId="2C2220EE" w:rsidR="00AF4BDA" w:rsidRPr="008D20F4" w:rsidRDefault="0040274D" w:rsidP="00AF4BDA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Pri podávaní žiadosti</w:t>
      </w:r>
      <w:r w:rsidR="00EE62ED">
        <w:rPr>
          <w:rFonts w:asciiTheme="minorHAnsi" w:hAnsiTheme="minorHAnsi" w:cstheme="minorHAnsi"/>
          <w:color w:val="auto"/>
        </w:rPr>
        <w:t xml:space="preserve"> osobne na KC</w:t>
      </w:r>
      <w:r w:rsidRPr="008D20F4">
        <w:rPr>
          <w:rFonts w:asciiTheme="minorHAnsi" w:hAnsiTheme="minorHAnsi" w:cstheme="minorHAnsi"/>
          <w:color w:val="auto"/>
        </w:rPr>
        <w:t>:</w:t>
      </w:r>
    </w:p>
    <w:p w14:paraId="007D396B" w14:textId="7260ACE6" w:rsidR="00AF4BDA" w:rsidRPr="008D20F4" w:rsidRDefault="00AF4BDA" w:rsidP="00AF4BDA">
      <w:pPr>
        <w:pStyle w:val="Bezriadkovania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Rezident predloží:</w:t>
      </w:r>
    </w:p>
    <w:p w14:paraId="46D51400" w14:textId="7ABB982C" w:rsidR="00576AD2" w:rsidRPr="008D20F4" w:rsidRDefault="00576AD2" w:rsidP="00AF4BDA">
      <w:pPr>
        <w:pStyle w:val="Bezriadkovania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občiansky preukaz</w:t>
      </w:r>
      <w:r w:rsidR="00B047A5">
        <w:rPr>
          <w:rFonts w:asciiTheme="minorHAnsi" w:hAnsiTheme="minorHAnsi" w:cstheme="minorHAnsi"/>
          <w:color w:val="auto"/>
        </w:rPr>
        <w:t>,</w:t>
      </w:r>
    </w:p>
    <w:p w14:paraId="05B66EF5" w14:textId="155F7FC9" w:rsidR="00AF4BDA" w:rsidRPr="008D20F4" w:rsidRDefault="00AF4BDA" w:rsidP="00AF4BDA">
      <w:pPr>
        <w:pStyle w:val="Bezriadkovania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osvedčenie o evidencii vozidla časť II.</w:t>
      </w:r>
      <w:r w:rsidR="00B047A5">
        <w:rPr>
          <w:rFonts w:asciiTheme="minorHAnsi" w:hAnsiTheme="minorHAnsi" w:cstheme="minorHAnsi"/>
          <w:color w:val="auto"/>
        </w:rPr>
        <w:t>,</w:t>
      </w:r>
    </w:p>
    <w:p w14:paraId="73CAE75D" w14:textId="1C30CB30" w:rsidR="00576AD2" w:rsidRPr="008D20F4" w:rsidRDefault="00576AD2" w:rsidP="00AF4BDA">
      <w:pPr>
        <w:pStyle w:val="Bezriadkovania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ak relevantné; leasingovú zmluvu alebo dohodu o užívaní služobného vozidla na súkromné účely</w:t>
      </w:r>
      <w:r w:rsidR="00B047A5">
        <w:rPr>
          <w:rFonts w:asciiTheme="minorHAnsi" w:hAnsiTheme="minorHAnsi" w:cstheme="minorHAnsi"/>
          <w:color w:val="auto"/>
        </w:rPr>
        <w:t>,</w:t>
      </w:r>
    </w:p>
    <w:p w14:paraId="517EC159" w14:textId="16EFAC88" w:rsidR="00576AD2" w:rsidRPr="008D20F4" w:rsidRDefault="00576AD2" w:rsidP="00AF4BDA">
      <w:pPr>
        <w:pStyle w:val="Bezriadkovania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doklad preukazujúci vzťah žiadateľa (rezidenta) k nehnuteľnosti, na ktorej má trvalý pobyt v zmysle VZN čl. 5, časť D., bod 14, písm. d).</w:t>
      </w:r>
      <w:r w:rsidR="00B047A5">
        <w:rPr>
          <w:rFonts w:asciiTheme="minorHAnsi" w:hAnsiTheme="minorHAnsi" w:cstheme="minorHAnsi"/>
          <w:color w:val="auto"/>
        </w:rPr>
        <w:t>,</w:t>
      </w:r>
    </w:p>
    <w:p w14:paraId="36BB8EF3" w14:textId="478F5388" w:rsidR="00576AD2" w:rsidRPr="001A4226" w:rsidRDefault="00576AD2" w:rsidP="00AF4BDA">
      <w:pPr>
        <w:pStyle w:val="Bezriadkovania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1A4226">
        <w:rPr>
          <w:rFonts w:asciiTheme="minorHAnsi" w:hAnsiTheme="minorHAnsi" w:cstheme="minorHAnsi"/>
          <w:color w:val="auto"/>
        </w:rPr>
        <w:t>v prípade občana mesta evidovaného na Mestskom úrade v Žilin</w:t>
      </w:r>
      <w:r w:rsidR="00A54824" w:rsidRPr="001A4226">
        <w:rPr>
          <w:rFonts w:asciiTheme="minorHAnsi" w:hAnsiTheme="minorHAnsi" w:cstheme="minorHAnsi"/>
          <w:color w:val="auto"/>
        </w:rPr>
        <w:t>e</w:t>
      </w:r>
      <w:r w:rsidRPr="001A4226">
        <w:rPr>
          <w:rFonts w:asciiTheme="minorHAnsi" w:hAnsiTheme="minorHAnsi" w:cstheme="minorHAnsi"/>
          <w:color w:val="auto"/>
        </w:rPr>
        <w:t xml:space="preserve"> vyžaduje sa nájomná zmluva resp. iná zmluva preukazujúca oprávnenie užívať nehnuteľnosť.</w:t>
      </w:r>
    </w:p>
    <w:p w14:paraId="056AC010" w14:textId="77777777" w:rsidR="00576AD2" w:rsidRPr="008D20F4" w:rsidRDefault="00576AD2" w:rsidP="00576AD2">
      <w:pPr>
        <w:pStyle w:val="Bezriadkovania"/>
        <w:ind w:left="1146"/>
        <w:jc w:val="both"/>
        <w:rPr>
          <w:rFonts w:asciiTheme="minorHAnsi" w:hAnsiTheme="minorHAnsi" w:cstheme="minorHAnsi"/>
          <w:color w:val="auto"/>
        </w:rPr>
      </w:pPr>
    </w:p>
    <w:p w14:paraId="00646055" w14:textId="710F21FB" w:rsidR="00576AD2" w:rsidRPr="008D20F4" w:rsidRDefault="00576AD2" w:rsidP="00576AD2">
      <w:pPr>
        <w:pStyle w:val="Bezriadkovania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Abonent resp., fyzická osoba podnikateľ a právnická osoba predloží:</w:t>
      </w:r>
    </w:p>
    <w:p w14:paraId="61D38762" w14:textId="73951F26" w:rsidR="00576AD2" w:rsidRPr="008D20F4" w:rsidRDefault="005D0DC5" w:rsidP="00576AD2">
      <w:pPr>
        <w:pStyle w:val="Bezriadkovania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="00576AD2" w:rsidRPr="008D20F4">
        <w:rPr>
          <w:rFonts w:asciiTheme="minorHAnsi" w:hAnsiTheme="minorHAnsi" w:cstheme="minorHAnsi"/>
          <w:color w:val="auto"/>
        </w:rPr>
        <w:t xml:space="preserve">bčiansky preukaz, resp. </w:t>
      </w:r>
      <w:r w:rsidR="00833BCE" w:rsidRPr="008D20F4">
        <w:rPr>
          <w:rFonts w:asciiTheme="minorHAnsi" w:hAnsiTheme="minorHAnsi" w:cstheme="minorHAnsi"/>
          <w:color w:val="auto"/>
        </w:rPr>
        <w:t>IČO</w:t>
      </w:r>
      <w:r w:rsidR="00A308C1">
        <w:rPr>
          <w:rFonts w:asciiTheme="minorHAnsi" w:hAnsiTheme="minorHAnsi" w:cstheme="minorHAnsi"/>
          <w:color w:val="auto"/>
        </w:rPr>
        <w:t>,</w:t>
      </w:r>
    </w:p>
    <w:p w14:paraId="369C68CF" w14:textId="0BB611F9" w:rsidR="00576AD2" w:rsidRPr="008D20F4" w:rsidRDefault="00576AD2" w:rsidP="00576AD2">
      <w:pPr>
        <w:pStyle w:val="Bezriadkovania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osvedčenie o evidencii vozidla časť II.</w:t>
      </w:r>
    </w:p>
    <w:p w14:paraId="0CB52FD1" w14:textId="77777777" w:rsidR="001E5607" w:rsidRDefault="001E5607" w:rsidP="00833BCE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01080B71" w14:textId="1C914949" w:rsidR="00833BCE" w:rsidRPr="008D20F4" w:rsidRDefault="00833BCE" w:rsidP="00833BCE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 xml:space="preserve">V prípade mestskej parkovacej karty </w:t>
      </w:r>
      <w:r w:rsidR="009F3B3A">
        <w:rPr>
          <w:rFonts w:asciiTheme="minorHAnsi" w:hAnsiTheme="minorHAnsi" w:cstheme="minorHAnsi"/>
          <w:color w:val="auto"/>
        </w:rPr>
        <w:t xml:space="preserve">(MPK) </w:t>
      </w:r>
      <w:r w:rsidRPr="008D20F4">
        <w:rPr>
          <w:rFonts w:asciiTheme="minorHAnsi" w:hAnsiTheme="minorHAnsi" w:cstheme="minorHAnsi"/>
          <w:color w:val="auto"/>
        </w:rPr>
        <w:t>sa predkladá občiansky preukaz</w:t>
      </w:r>
      <w:r w:rsidR="00200B5C">
        <w:rPr>
          <w:rFonts w:asciiTheme="minorHAnsi" w:hAnsiTheme="minorHAnsi" w:cstheme="minorHAnsi"/>
          <w:color w:val="auto"/>
        </w:rPr>
        <w:t xml:space="preserve"> a osvedčenie o evidencii vozidla časť II</w:t>
      </w:r>
      <w:r w:rsidRPr="008D20F4">
        <w:rPr>
          <w:rFonts w:asciiTheme="minorHAnsi" w:hAnsiTheme="minorHAnsi" w:cstheme="minorHAnsi"/>
          <w:color w:val="auto"/>
        </w:rPr>
        <w:t xml:space="preserve">. K návštevníckej parkovacej karte </w:t>
      </w:r>
      <w:r w:rsidR="00ED2DCC">
        <w:rPr>
          <w:rFonts w:asciiTheme="minorHAnsi" w:hAnsiTheme="minorHAnsi" w:cstheme="minorHAnsi"/>
          <w:color w:val="auto"/>
        </w:rPr>
        <w:t xml:space="preserve">(NPK) </w:t>
      </w:r>
      <w:r w:rsidRPr="008D20F4">
        <w:rPr>
          <w:rFonts w:asciiTheme="minorHAnsi" w:hAnsiTheme="minorHAnsi" w:cstheme="minorHAnsi"/>
          <w:color w:val="auto"/>
        </w:rPr>
        <w:t>sa požaduje overenie rezidenta ako žiadateľa</w:t>
      </w:r>
      <w:r w:rsidR="0077101C">
        <w:rPr>
          <w:rFonts w:asciiTheme="minorHAnsi" w:hAnsiTheme="minorHAnsi" w:cstheme="minorHAnsi"/>
          <w:color w:val="auto"/>
        </w:rPr>
        <w:t>,</w:t>
      </w:r>
      <w:r w:rsidRPr="008D20F4">
        <w:rPr>
          <w:rFonts w:asciiTheme="minorHAnsi" w:hAnsiTheme="minorHAnsi" w:cstheme="minorHAnsi"/>
          <w:color w:val="auto"/>
        </w:rPr>
        <w:t> EČV vozidla</w:t>
      </w:r>
      <w:r w:rsidR="00ED2DCC">
        <w:rPr>
          <w:rFonts w:asciiTheme="minorHAnsi" w:hAnsiTheme="minorHAnsi" w:cstheme="minorHAnsi"/>
          <w:color w:val="auto"/>
        </w:rPr>
        <w:t xml:space="preserve"> a čas začiatku parkovania</w:t>
      </w:r>
      <w:r w:rsidRPr="008D20F4">
        <w:rPr>
          <w:rFonts w:asciiTheme="minorHAnsi" w:hAnsiTheme="minorHAnsi" w:cstheme="minorHAnsi"/>
          <w:color w:val="auto"/>
        </w:rPr>
        <w:t>.</w:t>
      </w:r>
    </w:p>
    <w:p w14:paraId="531EDA69" w14:textId="77777777" w:rsidR="005A1FE5" w:rsidRDefault="005A1FE5" w:rsidP="00833BCE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7824B029" w14:textId="397EDE31" w:rsidR="00833BCE" w:rsidRDefault="00833BCE" w:rsidP="00833BCE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 xml:space="preserve">Rezident má právo požiadať o maximálne </w:t>
      </w:r>
      <w:r w:rsidR="0040274D" w:rsidRPr="008D20F4">
        <w:rPr>
          <w:rFonts w:asciiTheme="minorHAnsi" w:hAnsiTheme="minorHAnsi" w:cstheme="minorHAnsi"/>
          <w:color w:val="auto"/>
        </w:rPr>
        <w:t>jednu</w:t>
      </w:r>
      <w:r w:rsidRPr="008D20F4">
        <w:rPr>
          <w:rFonts w:asciiTheme="minorHAnsi" w:hAnsiTheme="minorHAnsi" w:cstheme="minorHAnsi"/>
          <w:color w:val="auto"/>
        </w:rPr>
        <w:t xml:space="preserve"> PK. Počet parkovacích kariet na domácnosť, resp. bytovú jednotku je obmedzený na počet dva. </w:t>
      </w:r>
      <w:r w:rsidR="004F02E0">
        <w:rPr>
          <w:rFonts w:asciiTheme="minorHAnsi" w:hAnsiTheme="minorHAnsi" w:cstheme="minorHAnsi"/>
          <w:color w:val="auto"/>
        </w:rPr>
        <w:t>Obmedzenie</w:t>
      </w:r>
      <w:r w:rsidRPr="008D20F4">
        <w:rPr>
          <w:rFonts w:asciiTheme="minorHAnsi" w:hAnsiTheme="minorHAnsi" w:cstheme="minorHAnsi"/>
          <w:color w:val="auto"/>
        </w:rPr>
        <w:t xml:space="preserve"> platí aj </w:t>
      </w:r>
      <w:r w:rsidR="004F02E0">
        <w:rPr>
          <w:rFonts w:asciiTheme="minorHAnsi" w:hAnsiTheme="minorHAnsi" w:cstheme="minorHAnsi"/>
          <w:color w:val="auto"/>
        </w:rPr>
        <w:t> v</w:t>
      </w:r>
      <w:r w:rsidR="00E20054">
        <w:rPr>
          <w:rFonts w:asciiTheme="minorHAnsi" w:hAnsiTheme="minorHAnsi" w:cstheme="minorHAnsi"/>
          <w:color w:val="auto"/>
        </w:rPr>
        <w:t> </w:t>
      </w:r>
      <w:r w:rsidR="004F02E0">
        <w:rPr>
          <w:rFonts w:asciiTheme="minorHAnsi" w:hAnsiTheme="minorHAnsi" w:cstheme="minorHAnsi"/>
          <w:color w:val="auto"/>
        </w:rPr>
        <w:t>prípade</w:t>
      </w:r>
      <w:r w:rsidR="004F02E0" w:rsidRPr="008D20F4">
        <w:rPr>
          <w:rFonts w:asciiTheme="minorHAnsi" w:hAnsiTheme="minorHAnsi" w:cstheme="minorHAnsi"/>
          <w:color w:val="auto"/>
        </w:rPr>
        <w:t> </w:t>
      </w:r>
      <w:r w:rsidRPr="008D20F4">
        <w:rPr>
          <w:rFonts w:asciiTheme="minorHAnsi" w:hAnsiTheme="minorHAnsi" w:cstheme="minorHAnsi"/>
          <w:color w:val="auto"/>
        </w:rPr>
        <w:t xml:space="preserve">právnických </w:t>
      </w:r>
      <w:r w:rsidR="004F02E0" w:rsidRPr="008D20F4">
        <w:rPr>
          <w:rFonts w:asciiTheme="minorHAnsi" w:hAnsiTheme="minorHAnsi" w:cstheme="minorHAnsi"/>
          <w:color w:val="auto"/>
        </w:rPr>
        <w:t>os</w:t>
      </w:r>
      <w:r w:rsidR="004F02E0">
        <w:rPr>
          <w:rFonts w:asciiTheme="minorHAnsi" w:hAnsiTheme="minorHAnsi" w:cstheme="minorHAnsi"/>
          <w:color w:val="auto"/>
        </w:rPr>
        <w:t>ôb</w:t>
      </w:r>
      <w:r w:rsidRPr="008D20F4">
        <w:rPr>
          <w:rFonts w:asciiTheme="minorHAnsi" w:hAnsiTheme="minorHAnsi" w:cstheme="minorHAnsi"/>
          <w:color w:val="auto"/>
        </w:rPr>
        <w:t xml:space="preserve">, kde je počet APK obmedzený na </w:t>
      </w:r>
      <w:r w:rsidR="0040274D" w:rsidRPr="008D20F4">
        <w:rPr>
          <w:rFonts w:asciiTheme="minorHAnsi" w:hAnsiTheme="minorHAnsi" w:cstheme="minorHAnsi"/>
          <w:color w:val="auto"/>
        </w:rPr>
        <w:t>najviac desať</w:t>
      </w:r>
      <w:r w:rsidRPr="008D20F4">
        <w:rPr>
          <w:rFonts w:asciiTheme="minorHAnsi" w:hAnsiTheme="minorHAnsi" w:cstheme="minorHAnsi"/>
          <w:color w:val="auto"/>
        </w:rPr>
        <w:t>. Návštevnícka PK nie je počtom limitovaná.</w:t>
      </w:r>
      <w:r w:rsidR="0040274D" w:rsidRPr="008D20F4">
        <w:rPr>
          <w:rFonts w:asciiTheme="minorHAnsi" w:hAnsiTheme="minorHAnsi" w:cstheme="minorHAnsi"/>
          <w:color w:val="auto"/>
        </w:rPr>
        <w:t xml:space="preserve"> PK zakúpená na konkrétne pásmo, platí iba v danom pásme.</w:t>
      </w:r>
    </w:p>
    <w:p w14:paraId="40051181" w14:textId="77777777" w:rsidR="001D167E" w:rsidRDefault="001D167E" w:rsidP="00833BCE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717BCB39" w14:textId="77777777" w:rsidR="005D43D0" w:rsidRPr="008D20F4" w:rsidRDefault="005D43D0" w:rsidP="005D43D0">
      <w:pPr>
        <w:pStyle w:val="Bezriadkovania"/>
        <w:ind w:left="1080"/>
        <w:jc w:val="both"/>
        <w:rPr>
          <w:rFonts w:asciiTheme="minorHAnsi" w:hAnsiTheme="minorHAnsi" w:cstheme="minorHAnsi"/>
          <w:color w:val="auto"/>
        </w:rPr>
      </w:pPr>
    </w:p>
    <w:p w14:paraId="35302F03" w14:textId="0769D43C" w:rsidR="005D43D0" w:rsidRPr="004A2756" w:rsidRDefault="005D43D0" w:rsidP="00401736">
      <w:pPr>
        <w:pStyle w:val="Bezriadkovania"/>
        <w:numPr>
          <w:ilvl w:val="0"/>
          <w:numId w:val="12"/>
        </w:num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A2756">
        <w:rPr>
          <w:rFonts w:asciiTheme="minorHAnsi" w:hAnsiTheme="minorHAnsi" w:cstheme="minorHAnsi"/>
          <w:b/>
          <w:bCs/>
          <w:color w:val="auto"/>
          <w:sz w:val="28"/>
          <w:szCs w:val="28"/>
        </w:rPr>
        <w:t>Parkovacie lístky</w:t>
      </w:r>
    </w:p>
    <w:p w14:paraId="5A97CF32" w14:textId="77777777" w:rsidR="00811E9F" w:rsidRPr="008D20F4" w:rsidRDefault="00811E9F" w:rsidP="005D43D0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05F86D8A" w14:textId="5182547D" w:rsidR="00811E9F" w:rsidRPr="008D20F4" w:rsidRDefault="005D43D0" w:rsidP="005D43D0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Parkovacie lístky</w:t>
      </w:r>
      <w:r w:rsidR="00811E9F" w:rsidRPr="008D20F4">
        <w:rPr>
          <w:rFonts w:asciiTheme="minorHAnsi" w:hAnsiTheme="minorHAnsi" w:cstheme="minorHAnsi"/>
          <w:color w:val="auto"/>
        </w:rPr>
        <w:t xml:space="preserve"> (PL)</w:t>
      </w:r>
      <w:r w:rsidRPr="008D20F4">
        <w:rPr>
          <w:rFonts w:asciiTheme="minorHAnsi" w:hAnsiTheme="minorHAnsi" w:cstheme="minorHAnsi"/>
          <w:color w:val="auto"/>
        </w:rPr>
        <w:t xml:space="preserve"> </w:t>
      </w:r>
      <w:r w:rsidR="00833BCE" w:rsidRPr="008D20F4">
        <w:rPr>
          <w:rFonts w:asciiTheme="minorHAnsi" w:hAnsiTheme="minorHAnsi" w:cstheme="minorHAnsi"/>
          <w:color w:val="auto"/>
        </w:rPr>
        <w:t xml:space="preserve">slúžia na úhradu za dočasné </w:t>
      </w:r>
      <w:r w:rsidR="00811E9F" w:rsidRPr="008D20F4">
        <w:rPr>
          <w:rFonts w:asciiTheme="minorHAnsi" w:hAnsiTheme="minorHAnsi" w:cstheme="minorHAnsi"/>
          <w:color w:val="auto"/>
        </w:rPr>
        <w:t>parkovanie vozidla</w:t>
      </w:r>
      <w:r w:rsidR="00062B57" w:rsidRPr="008D20F4">
        <w:rPr>
          <w:rFonts w:asciiTheme="minorHAnsi" w:hAnsiTheme="minorHAnsi" w:cstheme="minorHAnsi"/>
          <w:color w:val="auto"/>
        </w:rPr>
        <w:t xml:space="preserve"> pre návštevníkov mesta, resp. ako jednorazový lístok</w:t>
      </w:r>
      <w:r w:rsidR="00811E9F" w:rsidRPr="008D20F4">
        <w:rPr>
          <w:rFonts w:asciiTheme="minorHAnsi" w:hAnsiTheme="minorHAnsi" w:cstheme="minorHAnsi"/>
          <w:color w:val="auto"/>
        </w:rPr>
        <w:t>. PL je</w:t>
      </w:r>
      <w:r w:rsidRPr="008D20F4">
        <w:rPr>
          <w:rFonts w:asciiTheme="minorHAnsi" w:hAnsiTheme="minorHAnsi" w:cstheme="minorHAnsi"/>
          <w:color w:val="auto"/>
        </w:rPr>
        <w:t xml:space="preserve"> možné zakúpiť </w:t>
      </w:r>
      <w:r w:rsidR="00811E9F" w:rsidRPr="008D20F4">
        <w:rPr>
          <w:rFonts w:asciiTheme="minorHAnsi" w:hAnsiTheme="minorHAnsi" w:cstheme="minorHAnsi"/>
          <w:color w:val="auto"/>
        </w:rPr>
        <w:t>využitím rôznych nástrojov ako sú:</w:t>
      </w:r>
    </w:p>
    <w:p w14:paraId="5E7EE21A" w14:textId="6ECE554D" w:rsidR="00811E9F" w:rsidRPr="008D20F4" w:rsidRDefault="005D43D0" w:rsidP="00811E9F">
      <w:pPr>
        <w:pStyle w:val="Bezriadkovania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SMS služb</w:t>
      </w:r>
      <w:r w:rsidR="00811E9F" w:rsidRPr="008D20F4">
        <w:rPr>
          <w:rFonts w:asciiTheme="minorHAnsi" w:hAnsiTheme="minorHAnsi" w:cstheme="minorHAnsi"/>
          <w:color w:val="auto"/>
        </w:rPr>
        <w:t>a</w:t>
      </w:r>
      <w:r w:rsidRPr="008D20F4">
        <w:rPr>
          <w:rFonts w:asciiTheme="minorHAnsi" w:hAnsiTheme="minorHAnsi" w:cstheme="minorHAnsi"/>
          <w:color w:val="auto"/>
        </w:rPr>
        <w:t xml:space="preserve">, </w:t>
      </w:r>
      <w:r w:rsidR="0040274D" w:rsidRPr="008D20F4">
        <w:rPr>
          <w:rFonts w:asciiTheme="minorHAnsi" w:hAnsiTheme="minorHAnsi" w:cstheme="minorHAnsi"/>
          <w:color w:val="auto"/>
        </w:rPr>
        <w:t xml:space="preserve">(zaslaním SMS v požadovanom tvare na </w:t>
      </w:r>
      <w:r w:rsidR="00A432CE">
        <w:rPr>
          <w:rFonts w:asciiTheme="minorHAnsi" w:hAnsiTheme="minorHAnsi" w:cstheme="minorHAnsi"/>
          <w:color w:val="auto"/>
        </w:rPr>
        <w:t>2200</w:t>
      </w:r>
      <w:r w:rsidR="0040274D" w:rsidRPr="008D20F4">
        <w:rPr>
          <w:rFonts w:asciiTheme="minorHAnsi" w:hAnsiTheme="minorHAnsi" w:cstheme="minorHAnsi"/>
          <w:color w:val="auto"/>
        </w:rPr>
        <w:t>)</w:t>
      </w:r>
    </w:p>
    <w:p w14:paraId="0B62633B" w14:textId="3ABF5CD3" w:rsidR="00811E9F" w:rsidRPr="008D20F4" w:rsidRDefault="005D43D0" w:rsidP="00811E9F">
      <w:pPr>
        <w:pStyle w:val="Bezriadkovania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parkovac</w:t>
      </w:r>
      <w:r w:rsidR="00811E9F" w:rsidRPr="008D20F4">
        <w:rPr>
          <w:rFonts w:asciiTheme="minorHAnsi" w:hAnsiTheme="minorHAnsi" w:cstheme="minorHAnsi"/>
          <w:color w:val="auto"/>
        </w:rPr>
        <w:t>í</w:t>
      </w:r>
      <w:r w:rsidRPr="008D20F4">
        <w:rPr>
          <w:rFonts w:asciiTheme="minorHAnsi" w:hAnsiTheme="minorHAnsi" w:cstheme="minorHAnsi"/>
          <w:color w:val="auto"/>
        </w:rPr>
        <w:t xml:space="preserve"> automat </w:t>
      </w:r>
    </w:p>
    <w:p w14:paraId="14884FBF" w14:textId="2E3F4CDD" w:rsidR="005D43D0" w:rsidRPr="008D20F4" w:rsidRDefault="005D43D0" w:rsidP="00811E9F">
      <w:pPr>
        <w:pStyle w:val="Bezriadkovania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mobiln</w:t>
      </w:r>
      <w:r w:rsidR="00811E9F" w:rsidRPr="008D20F4">
        <w:rPr>
          <w:rFonts w:asciiTheme="minorHAnsi" w:hAnsiTheme="minorHAnsi" w:cstheme="minorHAnsi"/>
          <w:color w:val="auto"/>
        </w:rPr>
        <w:t>á</w:t>
      </w:r>
      <w:r w:rsidRPr="008D20F4">
        <w:rPr>
          <w:rFonts w:asciiTheme="minorHAnsi" w:hAnsiTheme="minorHAnsi" w:cstheme="minorHAnsi"/>
          <w:color w:val="auto"/>
        </w:rPr>
        <w:t xml:space="preserve"> </w:t>
      </w:r>
      <w:r w:rsidR="00811E9F" w:rsidRPr="008D20F4">
        <w:rPr>
          <w:rFonts w:asciiTheme="minorHAnsi" w:hAnsiTheme="minorHAnsi" w:cstheme="minorHAnsi"/>
          <w:color w:val="auto"/>
        </w:rPr>
        <w:t>aplikácia</w:t>
      </w:r>
      <w:r w:rsidRPr="008D20F4">
        <w:rPr>
          <w:rFonts w:asciiTheme="minorHAnsi" w:hAnsiTheme="minorHAnsi" w:cstheme="minorHAnsi"/>
          <w:color w:val="auto"/>
        </w:rPr>
        <w:t xml:space="preserve"> príslušného poskytovateľa</w:t>
      </w:r>
      <w:r w:rsidRPr="00601CFB">
        <w:rPr>
          <w:rFonts w:asciiTheme="minorHAnsi" w:hAnsiTheme="minorHAnsi" w:cstheme="minorHAnsi"/>
          <w:strike/>
          <w:color w:val="FF0000"/>
        </w:rPr>
        <w:t xml:space="preserve"> </w:t>
      </w:r>
    </w:p>
    <w:p w14:paraId="057F9662" w14:textId="77777777" w:rsidR="0040274D" w:rsidRPr="008D20F4" w:rsidRDefault="0040274D" w:rsidP="00811E9F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1D6E4C90" w14:textId="32730999" w:rsidR="00811E9F" w:rsidRPr="008D20F4" w:rsidRDefault="00811E9F" w:rsidP="00811E9F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Parkovací lístok je elektronick</w:t>
      </w:r>
      <w:r w:rsidR="005874C5">
        <w:rPr>
          <w:rFonts w:asciiTheme="minorHAnsi" w:hAnsiTheme="minorHAnsi" w:cstheme="minorHAnsi"/>
          <w:color w:val="auto"/>
        </w:rPr>
        <w:t>ý</w:t>
      </w:r>
      <w:r w:rsidRPr="008D20F4">
        <w:rPr>
          <w:rFonts w:asciiTheme="minorHAnsi" w:hAnsiTheme="minorHAnsi" w:cstheme="minorHAnsi"/>
          <w:color w:val="auto"/>
        </w:rPr>
        <w:t xml:space="preserve"> a nie je potrebné ho akýmkoľvek spôsobom zverejňovať vo vozidle. Užívateľ pri zakúpení PL zadáva EČV ako evidenciu vozidla v parkovacom systéme. Užívateľ má právo si zabezpečiť doklad o úhrade. V prípade SMS sa to realizuje na webe </w:t>
      </w:r>
      <w:r w:rsidR="00A432CE">
        <w:rPr>
          <w:rFonts w:asciiTheme="minorHAnsi" w:hAnsiTheme="minorHAnsi" w:cstheme="minorHAnsi"/>
          <w:color w:val="auto"/>
        </w:rPr>
        <w:t>www.smsl</w:t>
      </w:r>
      <w:r w:rsidR="00F41965">
        <w:rPr>
          <w:rFonts w:asciiTheme="minorHAnsi" w:hAnsiTheme="minorHAnsi" w:cstheme="minorHAnsi"/>
          <w:color w:val="auto"/>
        </w:rPr>
        <w:t>i</w:t>
      </w:r>
      <w:r w:rsidR="00A432CE">
        <w:rPr>
          <w:rFonts w:asciiTheme="minorHAnsi" w:hAnsiTheme="minorHAnsi" w:cstheme="minorHAnsi"/>
          <w:color w:val="auto"/>
        </w:rPr>
        <w:t>stky.sk</w:t>
      </w:r>
      <w:r w:rsidRPr="008D20F4">
        <w:rPr>
          <w:rFonts w:asciiTheme="minorHAnsi" w:hAnsiTheme="minorHAnsi" w:cstheme="minorHAnsi"/>
          <w:color w:val="auto"/>
        </w:rPr>
        <w:t xml:space="preserve">, pri využití </w:t>
      </w:r>
      <w:proofErr w:type="spellStart"/>
      <w:r w:rsidRPr="008D20F4">
        <w:rPr>
          <w:rFonts w:asciiTheme="minorHAnsi" w:hAnsiTheme="minorHAnsi" w:cstheme="minorHAnsi"/>
          <w:color w:val="auto"/>
        </w:rPr>
        <w:t>parkomatu</w:t>
      </w:r>
      <w:proofErr w:type="spellEnd"/>
      <w:r w:rsidRPr="008D20F4">
        <w:rPr>
          <w:rFonts w:asciiTheme="minorHAnsi" w:hAnsiTheme="minorHAnsi" w:cstheme="minorHAnsi"/>
          <w:color w:val="auto"/>
        </w:rPr>
        <w:t xml:space="preserve"> alebo mobilnej aplikácii si môže doklad </w:t>
      </w:r>
      <w:r w:rsidR="0040274D" w:rsidRPr="008D20F4">
        <w:rPr>
          <w:rFonts w:asciiTheme="minorHAnsi" w:hAnsiTheme="minorHAnsi" w:cstheme="minorHAnsi"/>
          <w:color w:val="auto"/>
        </w:rPr>
        <w:t xml:space="preserve">poslať na mailovú adresu alebo </w:t>
      </w:r>
      <w:r w:rsidRPr="008D20F4">
        <w:rPr>
          <w:rFonts w:asciiTheme="minorHAnsi" w:hAnsiTheme="minorHAnsi" w:cstheme="minorHAnsi"/>
          <w:color w:val="auto"/>
        </w:rPr>
        <w:t>nechať vytlačiť.</w:t>
      </w:r>
    </w:p>
    <w:p w14:paraId="60394D87" w14:textId="77777777" w:rsidR="005D43D0" w:rsidRPr="008D20F4" w:rsidRDefault="005D43D0" w:rsidP="00811E9F">
      <w:pPr>
        <w:pStyle w:val="Odsekzoznamu"/>
        <w:ind w:left="426"/>
        <w:rPr>
          <w:rFonts w:cstheme="minorHAnsi"/>
          <w:b/>
          <w:bCs/>
          <w:sz w:val="24"/>
          <w:szCs w:val="24"/>
          <w:lang w:eastAsia="sk-SK" w:bidi="sk-SK"/>
        </w:rPr>
      </w:pPr>
    </w:p>
    <w:p w14:paraId="71BDC2FC" w14:textId="7D152A21" w:rsidR="00DE4A71" w:rsidRPr="001E5607" w:rsidRDefault="00446B31" w:rsidP="00811E9F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  <w:lang w:eastAsia="sk-SK" w:bidi="sk-SK"/>
        </w:rPr>
      </w:pPr>
      <w:r w:rsidRPr="001E5607">
        <w:rPr>
          <w:rFonts w:cstheme="minorHAnsi"/>
          <w:b/>
          <w:bCs/>
          <w:sz w:val="28"/>
          <w:szCs w:val="28"/>
          <w:lang w:eastAsia="sk-SK" w:bidi="sk-SK"/>
        </w:rPr>
        <w:t xml:space="preserve">Cenník </w:t>
      </w:r>
    </w:p>
    <w:p w14:paraId="672D8CAC" w14:textId="52FAD8E3" w:rsidR="005D43D0" w:rsidRDefault="00446B31" w:rsidP="00446B31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>Cena za parkovacie oprávnenie je znázornená v cenníku, ktorý je súčasťou platného VZN č.</w:t>
      </w:r>
      <w:r w:rsidR="00A308C1">
        <w:rPr>
          <w:rFonts w:asciiTheme="minorHAnsi" w:hAnsiTheme="minorHAnsi" w:cstheme="minorHAnsi"/>
          <w:color w:val="auto"/>
        </w:rPr>
        <w:t> </w:t>
      </w:r>
      <w:r w:rsidR="0034251B">
        <w:rPr>
          <w:rFonts w:asciiTheme="minorHAnsi" w:hAnsiTheme="minorHAnsi" w:cstheme="minorHAnsi"/>
          <w:color w:val="auto"/>
        </w:rPr>
        <w:t>1</w:t>
      </w:r>
      <w:r w:rsidR="006C3360">
        <w:rPr>
          <w:rFonts w:asciiTheme="minorHAnsi" w:hAnsiTheme="minorHAnsi" w:cstheme="minorHAnsi"/>
          <w:color w:val="auto"/>
        </w:rPr>
        <w:t>6</w:t>
      </w:r>
      <w:r w:rsidR="009C0778" w:rsidRPr="009C0778">
        <w:rPr>
          <w:rFonts w:asciiTheme="minorHAnsi" w:hAnsiTheme="minorHAnsi" w:cstheme="minorHAnsi"/>
          <w:color w:val="auto"/>
        </w:rPr>
        <w:t>/202</w:t>
      </w:r>
      <w:r w:rsidR="006C3360">
        <w:rPr>
          <w:rFonts w:asciiTheme="minorHAnsi" w:hAnsiTheme="minorHAnsi" w:cstheme="minorHAnsi"/>
          <w:color w:val="auto"/>
        </w:rPr>
        <w:t>4</w:t>
      </w:r>
      <w:r w:rsidRPr="009C0778">
        <w:rPr>
          <w:rFonts w:asciiTheme="minorHAnsi" w:hAnsiTheme="minorHAnsi" w:cstheme="minorHAnsi"/>
          <w:color w:val="auto"/>
        </w:rPr>
        <w:t xml:space="preserve">. </w:t>
      </w:r>
      <w:r w:rsidRPr="008D20F4">
        <w:rPr>
          <w:rFonts w:asciiTheme="minorHAnsi" w:hAnsiTheme="minorHAnsi" w:cstheme="minorHAnsi"/>
          <w:color w:val="auto"/>
        </w:rPr>
        <w:t xml:space="preserve">Cena sa odvíja </w:t>
      </w:r>
      <w:r w:rsidR="0040274D" w:rsidRPr="008D20F4">
        <w:rPr>
          <w:rFonts w:asciiTheme="minorHAnsi" w:hAnsiTheme="minorHAnsi" w:cstheme="minorHAnsi"/>
          <w:color w:val="auto"/>
        </w:rPr>
        <w:t>od</w:t>
      </w:r>
      <w:r w:rsidRPr="008D20F4">
        <w:rPr>
          <w:rFonts w:asciiTheme="minorHAnsi" w:hAnsiTheme="minorHAnsi" w:cstheme="minorHAnsi"/>
          <w:color w:val="auto"/>
        </w:rPr>
        <w:t xml:space="preserve"> príslušného pásma. </w:t>
      </w:r>
    </w:p>
    <w:p w14:paraId="50D65301" w14:textId="77777777" w:rsidR="001E5607" w:rsidRPr="008D20F4" w:rsidRDefault="001E5607" w:rsidP="00446B31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</w:p>
    <w:p w14:paraId="7B18D380" w14:textId="158168E6" w:rsidR="00833BCE" w:rsidRDefault="00833BCE" w:rsidP="00833BCE">
      <w:pPr>
        <w:pStyle w:val="Bezriadkovania"/>
        <w:ind w:left="426"/>
        <w:jc w:val="both"/>
        <w:rPr>
          <w:rFonts w:asciiTheme="minorHAnsi" w:hAnsiTheme="minorHAnsi" w:cstheme="minorHAnsi"/>
          <w:color w:val="auto"/>
        </w:rPr>
      </w:pPr>
      <w:r w:rsidRPr="008D20F4">
        <w:rPr>
          <w:rFonts w:asciiTheme="minorHAnsi" w:hAnsiTheme="minorHAnsi" w:cstheme="minorHAnsi"/>
          <w:color w:val="auto"/>
        </w:rPr>
        <w:t xml:space="preserve">V prípade rezidentských parkovacích kariet je cena rozlíšená podľa počtu vozidiel resp. parkovacích kariet. Prvá RPK je za zníženú základnú sadzbu, druhá v poradí za zvýšenú sadzbu. </w:t>
      </w:r>
      <w:r w:rsidR="0040274D" w:rsidRPr="008D20F4">
        <w:rPr>
          <w:rFonts w:asciiTheme="minorHAnsi" w:hAnsiTheme="minorHAnsi" w:cstheme="minorHAnsi"/>
          <w:color w:val="auto"/>
        </w:rPr>
        <w:t>To isté platí aj pri APK, v prípade právnických osôb je prvá PK za zníženú sadzbu, každá ďalšia do počtu 10 za vyššiu sadzbu. PK je možné požiadať na tri obdobia a to: ročnú polročnú a štvrťročnú.</w:t>
      </w:r>
    </w:p>
    <w:p w14:paraId="50A0170C" w14:textId="77777777" w:rsidR="00EE4FEE" w:rsidRDefault="00EE4FEE" w:rsidP="00062B57">
      <w:pPr>
        <w:pStyle w:val="Bezriadkovania"/>
        <w:jc w:val="both"/>
        <w:rPr>
          <w:rFonts w:asciiTheme="minorHAnsi" w:hAnsiTheme="minorHAnsi" w:cstheme="minorHAnsi"/>
          <w:b/>
          <w:bCs/>
        </w:rPr>
      </w:pPr>
    </w:p>
    <w:p w14:paraId="17317615" w14:textId="77777777" w:rsidR="00C05861" w:rsidRPr="00383373" w:rsidRDefault="00C05861" w:rsidP="008A3ADA">
      <w:pPr>
        <w:ind w:firstLine="426"/>
        <w:jc w:val="center"/>
        <w:rPr>
          <w:b/>
          <w:bCs/>
          <w:sz w:val="28"/>
          <w:szCs w:val="28"/>
        </w:rPr>
      </w:pPr>
      <w:r w:rsidRPr="00383373">
        <w:rPr>
          <w:b/>
          <w:bCs/>
          <w:sz w:val="28"/>
          <w:szCs w:val="28"/>
        </w:rPr>
        <w:t>Dlhodobé parkovanie</w:t>
      </w:r>
    </w:p>
    <w:p w14:paraId="5F8BC56A" w14:textId="4EFB8781" w:rsidR="00C05861" w:rsidRPr="00C40335" w:rsidRDefault="006D7398" w:rsidP="00C05861">
      <w:pPr>
        <w:rPr>
          <w:rFonts w:cstheme="minorHAnsi"/>
          <w:sz w:val="24"/>
          <w:szCs w:val="24"/>
          <w:u w:val="single"/>
        </w:rPr>
      </w:pPr>
      <w:r w:rsidRPr="00C40335">
        <w:rPr>
          <w:rFonts w:cstheme="minorHAnsi"/>
          <w:sz w:val="24"/>
          <w:szCs w:val="24"/>
        </w:rPr>
        <w:tab/>
      </w:r>
      <w:r w:rsidRPr="00C40335">
        <w:rPr>
          <w:rFonts w:cstheme="minorHAnsi"/>
          <w:sz w:val="24"/>
          <w:szCs w:val="24"/>
          <w:u w:val="single"/>
        </w:rPr>
        <w:t>Rezidentská parkovacia karta</w:t>
      </w:r>
    </w:p>
    <w:tbl>
      <w:tblPr>
        <w:tblStyle w:val="Mriekatabuky"/>
        <w:tblW w:w="7513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418"/>
        <w:gridCol w:w="1417"/>
      </w:tblGrid>
      <w:tr w:rsidR="00C05861" w:rsidRPr="00EE2795" w14:paraId="6D06AFA8" w14:textId="77777777" w:rsidTr="006D7398">
        <w:trPr>
          <w:jc w:val="center"/>
        </w:trPr>
        <w:tc>
          <w:tcPr>
            <w:tcW w:w="1701" w:type="dxa"/>
            <w:shd w:val="clear" w:color="auto" w:fill="833C0B" w:themeFill="accent2" w:themeFillShade="80"/>
          </w:tcPr>
          <w:p w14:paraId="10215FC8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Pásmo</w:t>
            </w:r>
          </w:p>
        </w:tc>
        <w:tc>
          <w:tcPr>
            <w:tcW w:w="1701" w:type="dxa"/>
            <w:shd w:val="clear" w:color="auto" w:fill="833C0B" w:themeFill="accent2" w:themeFillShade="80"/>
          </w:tcPr>
          <w:p w14:paraId="6B64413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Poradie karty</w:t>
            </w:r>
          </w:p>
        </w:tc>
        <w:tc>
          <w:tcPr>
            <w:tcW w:w="1276" w:type="dxa"/>
            <w:shd w:val="clear" w:color="auto" w:fill="833C0B" w:themeFill="accent2" w:themeFillShade="80"/>
            <w:vAlign w:val="center"/>
          </w:tcPr>
          <w:p w14:paraId="0025BDDC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Ročná</w:t>
            </w:r>
          </w:p>
        </w:tc>
        <w:tc>
          <w:tcPr>
            <w:tcW w:w="1418" w:type="dxa"/>
            <w:shd w:val="clear" w:color="auto" w:fill="833C0B" w:themeFill="accent2" w:themeFillShade="80"/>
            <w:vAlign w:val="center"/>
          </w:tcPr>
          <w:p w14:paraId="42F1584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Polročná</w:t>
            </w:r>
          </w:p>
        </w:tc>
        <w:tc>
          <w:tcPr>
            <w:tcW w:w="1417" w:type="dxa"/>
            <w:shd w:val="clear" w:color="auto" w:fill="833C0B" w:themeFill="accent2" w:themeFillShade="80"/>
            <w:vAlign w:val="center"/>
          </w:tcPr>
          <w:p w14:paraId="3FD5180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3-mesačná</w:t>
            </w:r>
          </w:p>
        </w:tc>
      </w:tr>
      <w:tr w:rsidR="00C05861" w:rsidRPr="00EE2795" w14:paraId="1AEBCAB9" w14:textId="77777777" w:rsidTr="006D7398">
        <w:trPr>
          <w:trHeight w:val="464"/>
          <w:jc w:val="center"/>
        </w:trPr>
        <w:tc>
          <w:tcPr>
            <w:tcW w:w="1701" w:type="dxa"/>
            <w:vMerge w:val="restart"/>
            <w:shd w:val="clear" w:color="auto" w:fill="F4B083" w:themeFill="accent2" w:themeFillTint="99"/>
            <w:vAlign w:val="center"/>
          </w:tcPr>
          <w:p w14:paraId="348DC34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D8A6A2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0217BD8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100 €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14:paraId="63CDB515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50 €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65A8E1D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25 €</w:t>
            </w:r>
          </w:p>
        </w:tc>
      </w:tr>
      <w:tr w:rsidR="00C05861" w:rsidRPr="00EE2795" w14:paraId="4C4F0586" w14:textId="77777777" w:rsidTr="006D7398">
        <w:trPr>
          <w:trHeight w:val="449"/>
          <w:jc w:val="center"/>
        </w:trPr>
        <w:tc>
          <w:tcPr>
            <w:tcW w:w="1701" w:type="dxa"/>
            <w:vMerge/>
            <w:shd w:val="clear" w:color="auto" w:fill="F4B083" w:themeFill="accent2" w:themeFillTint="99"/>
            <w:vAlign w:val="center"/>
          </w:tcPr>
          <w:p w14:paraId="62CCCCBC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5D7249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09A4461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500 €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14:paraId="7E22D7B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250 €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19BB94FA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125 €</w:t>
            </w:r>
          </w:p>
        </w:tc>
      </w:tr>
      <w:tr w:rsidR="00C05861" w:rsidRPr="00EE2795" w14:paraId="29C59D6C" w14:textId="77777777" w:rsidTr="006D7398">
        <w:trPr>
          <w:trHeight w:val="449"/>
          <w:jc w:val="center"/>
        </w:trPr>
        <w:tc>
          <w:tcPr>
            <w:tcW w:w="1701" w:type="dxa"/>
            <w:vMerge w:val="restart"/>
            <w:shd w:val="clear" w:color="auto" w:fill="F7CAAC" w:themeFill="accent2" w:themeFillTint="66"/>
            <w:vAlign w:val="center"/>
          </w:tcPr>
          <w:p w14:paraId="0E93C332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5B3FCA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74F061F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50 €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4EA3B22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25 €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8EB666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13 €</w:t>
            </w:r>
          </w:p>
        </w:tc>
      </w:tr>
      <w:tr w:rsidR="00C05861" w:rsidRPr="00EE2795" w14:paraId="10068E0C" w14:textId="77777777" w:rsidTr="006D7398">
        <w:trPr>
          <w:trHeight w:val="449"/>
          <w:jc w:val="center"/>
        </w:trPr>
        <w:tc>
          <w:tcPr>
            <w:tcW w:w="1701" w:type="dxa"/>
            <w:vMerge/>
            <w:shd w:val="clear" w:color="auto" w:fill="F7CAAC" w:themeFill="accent2" w:themeFillTint="66"/>
            <w:vAlign w:val="center"/>
          </w:tcPr>
          <w:p w14:paraId="1D34FDB2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4F557C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23344289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250 €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6E936D2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125 €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BE8E0D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63 €</w:t>
            </w:r>
          </w:p>
        </w:tc>
      </w:tr>
      <w:tr w:rsidR="00C05861" w:rsidRPr="00EE2795" w14:paraId="3D6EACB1" w14:textId="77777777" w:rsidTr="006D7398">
        <w:trPr>
          <w:trHeight w:val="449"/>
          <w:jc w:val="center"/>
        </w:trPr>
        <w:tc>
          <w:tcPr>
            <w:tcW w:w="1701" w:type="dxa"/>
            <w:vMerge w:val="restart"/>
            <w:shd w:val="clear" w:color="auto" w:fill="FBE4D5" w:themeFill="accent2" w:themeFillTint="33"/>
            <w:vAlign w:val="center"/>
          </w:tcPr>
          <w:p w14:paraId="6684121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3B6CAE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692015D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20 €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6A4B2EB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12 €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14C0BD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8 €</w:t>
            </w:r>
          </w:p>
        </w:tc>
      </w:tr>
      <w:tr w:rsidR="00C05861" w:rsidRPr="00EE2795" w14:paraId="44B60137" w14:textId="77777777" w:rsidTr="006D7398">
        <w:trPr>
          <w:trHeight w:val="449"/>
          <w:jc w:val="center"/>
        </w:trPr>
        <w:tc>
          <w:tcPr>
            <w:tcW w:w="1701" w:type="dxa"/>
            <w:vMerge/>
            <w:shd w:val="clear" w:color="auto" w:fill="FBE4D5" w:themeFill="accent2" w:themeFillTint="33"/>
          </w:tcPr>
          <w:p w14:paraId="59E3D29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414132D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130710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100 €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A6CDE8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60 €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5DA2AC39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40 €</w:t>
            </w:r>
          </w:p>
        </w:tc>
      </w:tr>
    </w:tbl>
    <w:p w14:paraId="15597426" w14:textId="77777777" w:rsidR="00C05861" w:rsidRPr="00EE2795" w:rsidRDefault="00C05861" w:rsidP="00C05861">
      <w:pPr>
        <w:rPr>
          <w:rFonts w:cstheme="minorHAnsi"/>
        </w:rPr>
      </w:pPr>
    </w:p>
    <w:p w14:paraId="23C98F20" w14:textId="77777777" w:rsidR="00C05861" w:rsidRPr="00C40335" w:rsidRDefault="00C05861" w:rsidP="006D7398">
      <w:pPr>
        <w:ind w:firstLine="708"/>
        <w:rPr>
          <w:rFonts w:cstheme="minorHAnsi"/>
          <w:sz w:val="24"/>
          <w:szCs w:val="24"/>
          <w:u w:val="single"/>
        </w:rPr>
      </w:pPr>
      <w:r w:rsidRPr="00C40335">
        <w:rPr>
          <w:rFonts w:cstheme="minorHAnsi"/>
          <w:sz w:val="24"/>
          <w:szCs w:val="24"/>
          <w:u w:val="single"/>
        </w:rPr>
        <w:t>Mestská parkovacia karta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417"/>
      </w:tblGrid>
      <w:tr w:rsidR="00C05861" w:rsidRPr="00EE2795" w14:paraId="25D94F5D" w14:textId="77777777" w:rsidTr="006D7398">
        <w:trPr>
          <w:jc w:val="center"/>
        </w:trPr>
        <w:tc>
          <w:tcPr>
            <w:tcW w:w="1701" w:type="dxa"/>
            <w:shd w:val="clear" w:color="auto" w:fill="538135" w:themeFill="accent6" w:themeFillShade="BF"/>
          </w:tcPr>
          <w:p w14:paraId="068496B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Pásmo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2797C1E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Ročná</w:t>
            </w:r>
          </w:p>
        </w:tc>
        <w:tc>
          <w:tcPr>
            <w:tcW w:w="1276" w:type="dxa"/>
            <w:shd w:val="clear" w:color="auto" w:fill="538135" w:themeFill="accent6" w:themeFillShade="BF"/>
            <w:vAlign w:val="center"/>
          </w:tcPr>
          <w:p w14:paraId="03F599D3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Polročná</w:t>
            </w:r>
          </w:p>
        </w:tc>
        <w:tc>
          <w:tcPr>
            <w:tcW w:w="1417" w:type="dxa"/>
            <w:shd w:val="clear" w:color="auto" w:fill="538135" w:themeFill="accent6" w:themeFillShade="BF"/>
            <w:vAlign w:val="center"/>
          </w:tcPr>
          <w:p w14:paraId="001AF94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3-mesačná</w:t>
            </w:r>
          </w:p>
        </w:tc>
      </w:tr>
      <w:tr w:rsidR="00C05861" w:rsidRPr="00EE2795" w14:paraId="3D3D36C7" w14:textId="77777777" w:rsidTr="006D7398">
        <w:trPr>
          <w:trHeight w:val="512"/>
          <w:jc w:val="center"/>
        </w:trPr>
        <w:tc>
          <w:tcPr>
            <w:tcW w:w="1701" w:type="dxa"/>
            <w:shd w:val="clear" w:color="auto" w:fill="A8D08D" w:themeFill="accent6" w:themeFillTint="99"/>
            <w:vAlign w:val="center"/>
          </w:tcPr>
          <w:p w14:paraId="1CC67C5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059C66B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500 €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5C1CC61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250 €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56E8D4EC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125 €</w:t>
            </w:r>
          </w:p>
        </w:tc>
      </w:tr>
      <w:tr w:rsidR="00C05861" w:rsidRPr="00EE2795" w14:paraId="2C6BBFF9" w14:textId="77777777" w:rsidTr="006D7398">
        <w:trPr>
          <w:trHeight w:val="406"/>
          <w:jc w:val="center"/>
        </w:trPr>
        <w:tc>
          <w:tcPr>
            <w:tcW w:w="1701" w:type="dxa"/>
            <w:shd w:val="clear" w:color="auto" w:fill="C5E0B3" w:themeFill="accent6" w:themeFillTint="66"/>
            <w:vAlign w:val="center"/>
          </w:tcPr>
          <w:p w14:paraId="706B5059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FF6614A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400 €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9FF3093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200 €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1DF71EF8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100 €</w:t>
            </w:r>
          </w:p>
        </w:tc>
      </w:tr>
      <w:tr w:rsidR="00C05861" w:rsidRPr="00EE2795" w14:paraId="0CCEAFAA" w14:textId="77777777" w:rsidTr="006D7398">
        <w:trPr>
          <w:trHeight w:val="406"/>
          <w:jc w:val="center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3CB08FE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C8E09C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E2795">
              <w:rPr>
                <w:rFonts w:asciiTheme="minorHAnsi" w:hAnsiTheme="minorHAnsi" w:cstheme="minorHAnsi"/>
              </w:rPr>
              <w:t>250 €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01913B8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E2795">
              <w:rPr>
                <w:rFonts w:asciiTheme="minorHAnsi" w:hAnsiTheme="minorHAnsi" w:cstheme="minorHAnsi"/>
              </w:rPr>
              <w:t>125 €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D16552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E2795">
              <w:rPr>
                <w:rFonts w:asciiTheme="minorHAnsi" w:hAnsiTheme="minorHAnsi" w:cstheme="minorHAnsi"/>
              </w:rPr>
              <w:t>63 €</w:t>
            </w:r>
          </w:p>
        </w:tc>
      </w:tr>
    </w:tbl>
    <w:p w14:paraId="7035BA3D" w14:textId="77777777" w:rsidR="00C05861" w:rsidRPr="00EE2795" w:rsidRDefault="00C05861" w:rsidP="00C05861">
      <w:pPr>
        <w:rPr>
          <w:rFonts w:cstheme="minorHAnsi"/>
        </w:rPr>
      </w:pPr>
    </w:p>
    <w:p w14:paraId="583699D0" w14:textId="77777777" w:rsidR="00C05861" w:rsidRPr="00C40335" w:rsidRDefault="00C05861" w:rsidP="006D7398">
      <w:pPr>
        <w:ind w:firstLine="708"/>
        <w:rPr>
          <w:rFonts w:cstheme="minorHAnsi"/>
          <w:sz w:val="24"/>
          <w:szCs w:val="24"/>
          <w:u w:val="single"/>
        </w:rPr>
      </w:pPr>
      <w:r w:rsidRPr="00C40335">
        <w:rPr>
          <w:rFonts w:cstheme="minorHAnsi"/>
          <w:sz w:val="24"/>
          <w:szCs w:val="24"/>
          <w:u w:val="single"/>
        </w:rPr>
        <w:t>Abonentská parkovacia karta (Fyzické osoby)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417"/>
      </w:tblGrid>
      <w:tr w:rsidR="00C05861" w:rsidRPr="00EE2795" w14:paraId="1335307D" w14:textId="77777777" w:rsidTr="006D7398">
        <w:trPr>
          <w:jc w:val="center"/>
        </w:trPr>
        <w:tc>
          <w:tcPr>
            <w:tcW w:w="1701" w:type="dxa"/>
            <w:shd w:val="clear" w:color="auto" w:fill="002060"/>
          </w:tcPr>
          <w:p w14:paraId="41B7B0E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Pásmo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3F098C4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Ročná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6C57E9F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Polročná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03B6B472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3-mesačná</w:t>
            </w:r>
          </w:p>
        </w:tc>
      </w:tr>
      <w:tr w:rsidR="00C05861" w:rsidRPr="00EE2795" w14:paraId="1AF8E97C" w14:textId="77777777" w:rsidTr="006D7398">
        <w:trPr>
          <w:trHeight w:val="512"/>
          <w:jc w:val="center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14:paraId="7A91F24A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4C08FAA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800 €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0F8445DD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400 €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6078F26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200 €</w:t>
            </w:r>
          </w:p>
        </w:tc>
      </w:tr>
      <w:tr w:rsidR="00C05861" w:rsidRPr="00EE2795" w14:paraId="7F1F7DA4" w14:textId="77777777" w:rsidTr="006D7398">
        <w:trPr>
          <w:trHeight w:val="406"/>
          <w:jc w:val="center"/>
        </w:trPr>
        <w:tc>
          <w:tcPr>
            <w:tcW w:w="1701" w:type="dxa"/>
            <w:shd w:val="clear" w:color="auto" w:fill="B4C6E7" w:themeFill="accent1" w:themeFillTint="66"/>
            <w:vAlign w:val="center"/>
          </w:tcPr>
          <w:p w14:paraId="5A22022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65B87BC9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600 €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171B90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300 €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32D3B6F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150 €</w:t>
            </w:r>
          </w:p>
        </w:tc>
      </w:tr>
      <w:tr w:rsidR="00C05861" w:rsidRPr="00EE2795" w14:paraId="475AD30C" w14:textId="77777777" w:rsidTr="00EB1927">
        <w:trPr>
          <w:trHeight w:val="406"/>
          <w:jc w:val="center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76240133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E4EEED9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E2795">
              <w:rPr>
                <w:rFonts w:asciiTheme="minorHAnsi" w:hAnsiTheme="minorHAnsi" w:cstheme="minorHAnsi"/>
              </w:rPr>
              <w:t>450 €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52DD54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E2795">
              <w:rPr>
                <w:rFonts w:asciiTheme="minorHAnsi" w:hAnsiTheme="minorHAnsi" w:cstheme="minorHAnsi"/>
              </w:rPr>
              <w:t>225 €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A5B9B2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E2795">
              <w:rPr>
                <w:rFonts w:asciiTheme="minorHAnsi" w:hAnsiTheme="minorHAnsi" w:cstheme="minorHAnsi"/>
              </w:rPr>
              <w:t>113 €</w:t>
            </w:r>
          </w:p>
        </w:tc>
      </w:tr>
    </w:tbl>
    <w:p w14:paraId="7DC06308" w14:textId="77777777" w:rsidR="001E5607" w:rsidRDefault="001E5607" w:rsidP="006D7398">
      <w:pPr>
        <w:ind w:firstLine="708"/>
        <w:rPr>
          <w:rFonts w:cstheme="minorHAnsi"/>
        </w:rPr>
      </w:pPr>
    </w:p>
    <w:p w14:paraId="1BD6DE13" w14:textId="493B29D3" w:rsidR="00C05861" w:rsidRPr="00C40335" w:rsidRDefault="00C05861" w:rsidP="006D7398">
      <w:pPr>
        <w:ind w:firstLine="708"/>
        <w:rPr>
          <w:rFonts w:cstheme="minorHAnsi"/>
          <w:sz w:val="24"/>
          <w:szCs w:val="24"/>
          <w:u w:val="single"/>
        </w:rPr>
      </w:pPr>
      <w:r w:rsidRPr="00C40335">
        <w:rPr>
          <w:rFonts w:cstheme="minorHAnsi"/>
          <w:sz w:val="24"/>
          <w:szCs w:val="24"/>
          <w:u w:val="single"/>
        </w:rPr>
        <w:t>Abonentská parkovacia karta (Právnické osoby)</w:t>
      </w:r>
    </w:p>
    <w:tbl>
      <w:tblPr>
        <w:tblStyle w:val="Mriekatabuky"/>
        <w:tblW w:w="7513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418"/>
        <w:gridCol w:w="1417"/>
      </w:tblGrid>
      <w:tr w:rsidR="00C05861" w:rsidRPr="00EE2795" w14:paraId="73F19774" w14:textId="77777777" w:rsidTr="006D7398">
        <w:trPr>
          <w:jc w:val="center"/>
        </w:trPr>
        <w:tc>
          <w:tcPr>
            <w:tcW w:w="1701" w:type="dxa"/>
            <w:shd w:val="clear" w:color="auto" w:fill="002060"/>
          </w:tcPr>
          <w:p w14:paraId="1D123F7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Pásmo</w:t>
            </w:r>
          </w:p>
        </w:tc>
        <w:tc>
          <w:tcPr>
            <w:tcW w:w="1701" w:type="dxa"/>
            <w:shd w:val="clear" w:color="auto" w:fill="002060"/>
          </w:tcPr>
          <w:p w14:paraId="601AA548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Poradie karty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79439332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Ročná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3072CF6A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Polročná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3F8BDEDD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3-mesačná</w:t>
            </w:r>
          </w:p>
        </w:tc>
      </w:tr>
      <w:tr w:rsidR="00C05861" w:rsidRPr="00EE2795" w14:paraId="31EF8325" w14:textId="77777777" w:rsidTr="006D7398">
        <w:trPr>
          <w:trHeight w:val="464"/>
          <w:jc w:val="center"/>
        </w:trPr>
        <w:tc>
          <w:tcPr>
            <w:tcW w:w="1701" w:type="dxa"/>
            <w:vMerge w:val="restart"/>
            <w:shd w:val="clear" w:color="auto" w:fill="8EAADB" w:themeFill="accent1" w:themeFillTint="99"/>
            <w:vAlign w:val="center"/>
          </w:tcPr>
          <w:p w14:paraId="164C2EC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03AC83C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0C49500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1000 €</w:t>
            </w:r>
          </w:p>
        </w:tc>
        <w:tc>
          <w:tcPr>
            <w:tcW w:w="1418" w:type="dxa"/>
            <w:shd w:val="clear" w:color="auto" w:fill="8EAADB" w:themeFill="accent1" w:themeFillTint="99"/>
            <w:vAlign w:val="center"/>
          </w:tcPr>
          <w:p w14:paraId="7390D0D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500 €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15A9E629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250 €</w:t>
            </w:r>
          </w:p>
        </w:tc>
      </w:tr>
      <w:tr w:rsidR="00C05861" w:rsidRPr="00EE2795" w14:paraId="11DC72D6" w14:textId="77777777" w:rsidTr="006D7398">
        <w:trPr>
          <w:trHeight w:val="449"/>
          <w:jc w:val="center"/>
        </w:trPr>
        <w:tc>
          <w:tcPr>
            <w:tcW w:w="1701" w:type="dxa"/>
            <w:vMerge/>
            <w:shd w:val="clear" w:color="auto" w:fill="8EAADB" w:themeFill="accent1" w:themeFillTint="99"/>
            <w:vAlign w:val="center"/>
          </w:tcPr>
          <w:p w14:paraId="4C86EA8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6EDFE67A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1E99C152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1500 €*</w:t>
            </w:r>
          </w:p>
        </w:tc>
        <w:tc>
          <w:tcPr>
            <w:tcW w:w="1418" w:type="dxa"/>
            <w:shd w:val="clear" w:color="auto" w:fill="8EAADB" w:themeFill="accent1" w:themeFillTint="99"/>
            <w:vAlign w:val="center"/>
          </w:tcPr>
          <w:p w14:paraId="0B9A28F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750 €*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421DB0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375 €*</w:t>
            </w:r>
          </w:p>
        </w:tc>
      </w:tr>
      <w:tr w:rsidR="00C05861" w:rsidRPr="00EE2795" w14:paraId="216F6D59" w14:textId="77777777" w:rsidTr="006D7398">
        <w:trPr>
          <w:trHeight w:val="449"/>
          <w:jc w:val="center"/>
        </w:trPr>
        <w:tc>
          <w:tcPr>
            <w:tcW w:w="1701" w:type="dxa"/>
            <w:vMerge w:val="restart"/>
            <w:shd w:val="clear" w:color="auto" w:fill="B4C6E7" w:themeFill="accent1" w:themeFillTint="66"/>
            <w:vAlign w:val="center"/>
          </w:tcPr>
          <w:p w14:paraId="512E46A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75A0089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52D36F9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800 €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46DF75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400 €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9B575A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200 €</w:t>
            </w:r>
          </w:p>
        </w:tc>
      </w:tr>
      <w:tr w:rsidR="00C05861" w:rsidRPr="00EE2795" w14:paraId="2645D1E3" w14:textId="77777777" w:rsidTr="006D7398">
        <w:trPr>
          <w:trHeight w:val="449"/>
          <w:jc w:val="center"/>
        </w:trPr>
        <w:tc>
          <w:tcPr>
            <w:tcW w:w="1701" w:type="dxa"/>
            <w:vMerge/>
            <w:shd w:val="clear" w:color="auto" w:fill="B4C6E7" w:themeFill="accent1" w:themeFillTint="66"/>
            <w:vAlign w:val="center"/>
          </w:tcPr>
          <w:p w14:paraId="4AC2B57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2AB870AC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00C7332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1200 €*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7503242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600 €*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148DFD9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300 €*</w:t>
            </w:r>
          </w:p>
        </w:tc>
      </w:tr>
      <w:tr w:rsidR="00C05861" w:rsidRPr="00EE2795" w14:paraId="7DFD8BD5" w14:textId="77777777" w:rsidTr="006D7398">
        <w:trPr>
          <w:trHeight w:val="449"/>
          <w:jc w:val="center"/>
        </w:trPr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5F91B10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3404E6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50C937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500 €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E832D1A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250 €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966209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125 €</w:t>
            </w:r>
          </w:p>
        </w:tc>
      </w:tr>
      <w:tr w:rsidR="00C05861" w:rsidRPr="00EE2795" w14:paraId="7ED2132E" w14:textId="77777777" w:rsidTr="006D7398">
        <w:trPr>
          <w:trHeight w:val="449"/>
          <w:jc w:val="center"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2EA6D0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6668388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5D0E34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800 €*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9AB264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400 €*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5E860B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200 €*</w:t>
            </w:r>
          </w:p>
        </w:tc>
      </w:tr>
    </w:tbl>
    <w:p w14:paraId="5C36C458" w14:textId="6018785E" w:rsidR="00C05861" w:rsidRPr="00EE2795" w:rsidRDefault="00C05861" w:rsidP="00C05861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EE2795">
        <w:rPr>
          <w:rFonts w:asciiTheme="minorHAnsi" w:hAnsiTheme="minorHAnsi" w:cstheme="minorHAnsi"/>
          <w:sz w:val="20"/>
          <w:szCs w:val="20"/>
        </w:rPr>
        <w:t xml:space="preserve">     </w:t>
      </w:r>
      <w:r w:rsidR="006D7398">
        <w:rPr>
          <w:rFonts w:asciiTheme="minorHAnsi" w:hAnsiTheme="minorHAnsi" w:cstheme="minorHAnsi"/>
          <w:sz w:val="20"/>
          <w:szCs w:val="20"/>
        </w:rPr>
        <w:tab/>
      </w:r>
      <w:r w:rsidRPr="00EE2795">
        <w:rPr>
          <w:rFonts w:asciiTheme="minorHAnsi" w:hAnsiTheme="minorHAnsi" w:cstheme="minorHAnsi"/>
          <w:sz w:val="20"/>
          <w:szCs w:val="20"/>
        </w:rPr>
        <w:t xml:space="preserve"> *každá ďalšia za uvedenú sumu najviac v počte 10</w:t>
      </w:r>
    </w:p>
    <w:p w14:paraId="3C174EE4" w14:textId="77777777" w:rsidR="00C05861" w:rsidRDefault="00C05861" w:rsidP="00C05861">
      <w:pPr>
        <w:rPr>
          <w:rFonts w:cstheme="minorHAnsi"/>
        </w:rPr>
      </w:pPr>
    </w:p>
    <w:p w14:paraId="653A6262" w14:textId="77777777" w:rsidR="00C05861" w:rsidRPr="00C40335" w:rsidRDefault="00C05861" w:rsidP="006D7398">
      <w:pPr>
        <w:ind w:firstLine="708"/>
        <w:rPr>
          <w:rFonts w:cstheme="minorHAnsi"/>
          <w:sz w:val="24"/>
          <w:szCs w:val="24"/>
          <w:u w:val="single"/>
        </w:rPr>
      </w:pPr>
      <w:r w:rsidRPr="00C40335">
        <w:rPr>
          <w:rFonts w:cstheme="minorHAnsi"/>
          <w:sz w:val="24"/>
          <w:szCs w:val="24"/>
          <w:u w:val="single"/>
        </w:rPr>
        <w:t>Návštevnícka parkovacia karta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7"/>
      </w:tblGrid>
      <w:tr w:rsidR="00C05861" w:rsidRPr="00EE2795" w14:paraId="1B5664D4" w14:textId="77777777" w:rsidTr="006D7398">
        <w:trPr>
          <w:jc w:val="center"/>
        </w:trPr>
        <w:tc>
          <w:tcPr>
            <w:tcW w:w="1276" w:type="dxa"/>
            <w:shd w:val="clear" w:color="auto" w:fill="595959" w:themeFill="text1" w:themeFillTint="A6"/>
          </w:tcPr>
          <w:p w14:paraId="0BDD367A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Pásmo</w:t>
            </w:r>
          </w:p>
        </w:tc>
        <w:tc>
          <w:tcPr>
            <w:tcW w:w="1276" w:type="dxa"/>
            <w:shd w:val="clear" w:color="auto" w:fill="595959" w:themeFill="text1" w:themeFillTint="A6"/>
            <w:vAlign w:val="center"/>
          </w:tcPr>
          <w:p w14:paraId="407F96E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1-dňová</w:t>
            </w:r>
          </w:p>
        </w:tc>
        <w:tc>
          <w:tcPr>
            <w:tcW w:w="1417" w:type="dxa"/>
            <w:shd w:val="clear" w:color="auto" w:fill="595959" w:themeFill="text1" w:themeFillTint="A6"/>
            <w:vAlign w:val="center"/>
          </w:tcPr>
          <w:p w14:paraId="79CBDDD2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3-dňová</w:t>
            </w:r>
          </w:p>
        </w:tc>
        <w:tc>
          <w:tcPr>
            <w:tcW w:w="1417" w:type="dxa"/>
            <w:shd w:val="clear" w:color="auto" w:fill="595959" w:themeFill="text1" w:themeFillTint="A6"/>
          </w:tcPr>
          <w:p w14:paraId="1D09C85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5-dňová</w:t>
            </w:r>
          </w:p>
        </w:tc>
      </w:tr>
      <w:tr w:rsidR="00C05861" w:rsidRPr="00EE2795" w14:paraId="2EA0216C" w14:textId="77777777" w:rsidTr="006D7398">
        <w:trPr>
          <w:trHeight w:val="418"/>
          <w:jc w:val="center"/>
        </w:trPr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C66E298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20FC94B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4 €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2AA278C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10 €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4BC15E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16 €</w:t>
            </w:r>
          </w:p>
        </w:tc>
      </w:tr>
      <w:tr w:rsidR="00C05861" w:rsidRPr="00EE2795" w14:paraId="5DED9E72" w14:textId="77777777" w:rsidTr="006D7398">
        <w:trPr>
          <w:trHeight w:val="410"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2EE70D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262CE1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2 €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8A1A0F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6 €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167E0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10 €</w:t>
            </w:r>
          </w:p>
        </w:tc>
      </w:tr>
      <w:tr w:rsidR="00C05861" w:rsidRPr="00EE2795" w14:paraId="3D9530E5" w14:textId="77777777" w:rsidTr="006D7398">
        <w:trPr>
          <w:trHeight w:val="410"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E45553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AA502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1,50 €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D1E3E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4 €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1FDE0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6 €</w:t>
            </w:r>
          </w:p>
        </w:tc>
      </w:tr>
    </w:tbl>
    <w:p w14:paraId="1F819B2F" w14:textId="77777777" w:rsidR="00C05861" w:rsidRPr="00EE2795" w:rsidRDefault="00C05861" w:rsidP="00C05861">
      <w:pPr>
        <w:rPr>
          <w:rFonts w:cstheme="minorHAnsi"/>
        </w:rPr>
      </w:pPr>
    </w:p>
    <w:p w14:paraId="4A2B1352" w14:textId="77777777" w:rsidR="00C05861" w:rsidRPr="008769A2" w:rsidRDefault="00C05861" w:rsidP="008A3ADA">
      <w:pPr>
        <w:jc w:val="center"/>
        <w:rPr>
          <w:rFonts w:cstheme="minorHAnsi"/>
          <w:b/>
          <w:bCs/>
          <w:sz w:val="28"/>
          <w:szCs w:val="28"/>
        </w:rPr>
      </w:pPr>
      <w:r w:rsidRPr="008769A2">
        <w:rPr>
          <w:rFonts w:cstheme="minorHAnsi"/>
          <w:b/>
          <w:bCs/>
          <w:sz w:val="28"/>
          <w:szCs w:val="28"/>
        </w:rPr>
        <w:t>Krátkodobé parkovanie</w:t>
      </w:r>
    </w:p>
    <w:p w14:paraId="719101EF" w14:textId="77777777" w:rsidR="00C05861" w:rsidRPr="00C40335" w:rsidRDefault="00C05861" w:rsidP="00102C17">
      <w:pPr>
        <w:ind w:firstLine="708"/>
        <w:rPr>
          <w:rFonts w:cstheme="minorHAnsi"/>
          <w:sz w:val="24"/>
          <w:szCs w:val="24"/>
          <w:u w:val="single"/>
        </w:rPr>
      </w:pPr>
      <w:r w:rsidRPr="00C40335">
        <w:rPr>
          <w:rFonts w:cstheme="minorHAnsi"/>
          <w:sz w:val="24"/>
          <w:szCs w:val="24"/>
          <w:u w:val="single"/>
        </w:rPr>
        <w:t>Parkovací lístok (SMS lístok, mobilná aplikácia, parkovací automat)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417"/>
      </w:tblGrid>
      <w:tr w:rsidR="00C05861" w:rsidRPr="00EE2795" w14:paraId="57215750" w14:textId="77777777" w:rsidTr="008A3ADA">
        <w:trPr>
          <w:jc w:val="center"/>
        </w:trPr>
        <w:tc>
          <w:tcPr>
            <w:tcW w:w="1276" w:type="dxa"/>
            <w:shd w:val="clear" w:color="auto" w:fill="595959" w:themeFill="text1" w:themeFillTint="A6"/>
          </w:tcPr>
          <w:p w14:paraId="30C5C71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Pásmo</w:t>
            </w:r>
          </w:p>
        </w:tc>
        <w:tc>
          <w:tcPr>
            <w:tcW w:w="1276" w:type="dxa"/>
            <w:shd w:val="clear" w:color="auto" w:fill="595959" w:themeFill="text1" w:themeFillTint="A6"/>
            <w:vAlign w:val="center"/>
          </w:tcPr>
          <w:p w14:paraId="2E74A0F7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1 hod.</w:t>
            </w:r>
          </w:p>
        </w:tc>
        <w:tc>
          <w:tcPr>
            <w:tcW w:w="1417" w:type="dxa"/>
            <w:shd w:val="clear" w:color="auto" w:fill="595959" w:themeFill="text1" w:themeFillTint="A6"/>
            <w:vAlign w:val="center"/>
          </w:tcPr>
          <w:p w14:paraId="4B50001E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E2795">
              <w:rPr>
                <w:rFonts w:asciiTheme="minorHAnsi" w:hAnsiTheme="minorHAnsi" w:cstheme="minorHAnsi"/>
                <w:color w:val="FFFFFF" w:themeColor="background1"/>
              </w:rPr>
              <w:t>½ hod.</w:t>
            </w:r>
          </w:p>
        </w:tc>
      </w:tr>
      <w:tr w:rsidR="00C05861" w:rsidRPr="00EE2795" w14:paraId="5D71CFFC" w14:textId="77777777" w:rsidTr="008A3ADA">
        <w:trPr>
          <w:trHeight w:val="460"/>
          <w:jc w:val="center"/>
        </w:trPr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351F7ECA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144FE659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1,50 €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5844AB70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0,80 €</w:t>
            </w:r>
          </w:p>
        </w:tc>
      </w:tr>
      <w:tr w:rsidR="00C05861" w:rsidRPr="00EE2795" w14:paraId="4AB8BCDF" w14:textId="77777777" w:rsidTr="008A3ADA">
        <w:trPr>
          <w:trHeight w:val="423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44F0C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D4FFC4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0,80 €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64F285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0,40 €</w:t>
            </w:r>
          </w:p>
        </w:tc>
      </w:tr>
      <w:tr w:rsidR="00C05861" w:rsidRPr="00EE2795" w14:paraId="3DA4271F" w14:textId="77777777" w:rsidTr="008A3ADA">
        <w:trPr>
          <w:trHeight w:val="423"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3287B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8D1CA6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0,60 €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90C361" w14:textId="77777777" w:rsidR="00C05861" w:rsidRPr="00EE2795" w:rsidRDefault="00C05861" w:rsidP="00C71CDB">
            <w:pPr>
              <w:jc w:val="center"/>
              <w:rPr>
                <w:rFonts w:asciiTheme="minorHAnsi" w:hAnsiTheme="minorHAnsi" w:cstheme="minorHAnsi"/>
              </w:rPr>
            </w:pPr>
            <w:r w:rsidRPr="00EE2795">
              <w:rPr>
                <w:rFonts w:asciiTheme="minorHAnsi" w:hAnsiTheme="minorHAnsi" w:cstheme="minorHAnsi"/>
              </w:rPr>
              <w:t>0,30 €</w:t>
            </w:r>
          </w:p>
        </w:tc>
      </w:tr>
    </w:tbl>
    <w:p w14:paraId="37FC443D" w14:textId="77777777" w:rsidR="00C05861" w:rsidRPr="00EE2795" w:rsidRDefault="00C05861" w:rsidP="00EC3B3A">
      <w:pPr>
        <w:pStyle w:val="Bezriadkovania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E2795">
        <w:rPr>
          <w:rFonts w:asciiTheme="minorHAnsi" w:hAnsiTheme="minorHAnsi" w:cstheme="minorHAnsi"/>
          <w:sz w:val="20"/>
          <w:szCs w:val="20"/>
        </w:rPr>
        <w:t>Pre prípad parkovacieho lístka sú uplatňované nasledujúce skutočnosti:</w:t>
      </w:r>
    </w:p>
    <w:p w14:paraId="63D2BAB0" w14:textId="77777777" w:rsidR="00C05861" w:rsidRPr="00EE2795" w:rsidRDefault="00C05861" w:rsidP="00EC3B3A">
      <w:pPr>
        <w:pStyle w:val="Bezriadkovania"/>
        <w:numPr>
          <w:ilvl w:val="2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795">
        <w:rPr>
          <w:rFonts w:asciiTheme="minorHAnsi" w:hAnsiTheme="minorHAnsi" w:cstheme="minorHAnsi"/>
          <w:sz w:val="20"/>
          <w:szCs w:val="20"/>
        </w:rPr>
        <w:t>Minimálna doba platnosti PL je 30 min.</w:t>
      </w:r>
    </w:p>
    <w:p w14:paraId="2650ECAC" w14:textId="77777777" w:rsidR="00C05861" w:rsidRPr="00EE2795" w:rsidRDefault="00C05861" w:rsidP="00EC3B3A">
      <w:pPr>
        <w:pStyle w:val="Bezriadkovania"/>
        <w:numPr>
          <w:ilvl w:val="2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795">
        <w:rPr>
          <w:rFonts w:asciiTheme="minorHAnsi" w:hAnsiTheme="minorHAnsi" w:cstheme="minorHAnsi"/>
          <w:sz w:val="20"/>
          <w:szCs w:val="20"/>
        </w:rPr>
        <w:t>Výpočet sadzby je na báze minútovej tarifikácie</w:t>
      </w:r>
    </w:p>
    <w:p w14:paraId="09944A32" w14:textId="77777777" w:rsidR="00C05861" w:rsidRPr="00103F19" w:rsidRDefault="00C05861" w:rsidP="00C05861">
      <w:pPr>
        <w:rPr>
          <w:rFonts w:cstheme="minorHAnsi"/>
          <w:sz w:val="16"/>
          <w:szCs w:val="16"/>
        </w:rPr>
      </w:pPr>
    </w:p>
    <w:p w14:paraId="18EF0D20" w14:textId="77777777" w:rsidR="00C05861" w:rsidRPr="00102C17" w:rsidRDefault="00C05861" w:rsidP="00102C17">
      <w:pPr>
        <w:jc w:val="center"/>
        <w:rPr>
          <w:rFonts w:cstheme="minorHAnsi"/>
          <w:b/>
          <w:bCs/>
          <w:sz w:val="28"/>
          <w:szCs w:val="28"/>
        </w:rPr>
      </w:pPr>
      <w:r w:rsidRPr="00102C17">
        <w:rPr>
          <w:rFonts w:cstheme="minorHAnsi"/>
          <w:b/>
          <w:bCs/>
          <w:sz w:val="28"/>
          <w:szCs w:val="28"/>
        </w:rPr>
        <w:t>Ostatné poplatky a zľavy</w:t>
      </w:r>
    </w:p>
    <w:tbl>
      <w:tblPr>
        <w:tblStyle w:val="Mriekatabu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1701"/>
      </w:tblGrid>
      <w:tr w:rsidR="00C05861" w:rsidRPr="00EE2795" w14:paraId="5B6D7C29" w14:textId="77777777" w:rsidTr="00EC3B3A">
        <w:trPr>
          <w:trHeight w:val="487"/>
          <w:jc w:val="center"/>
        </w:trPr>
        <w:tc>
          <w:tcPr>
            <w:tcW w:w="2820" w:type="dxa"/>
            <w:shd w:val="clear" w:color="auto" w:fill="A6A6A6" w:themeFill="background1" w:themeFillShade="A6"/>
          </w:tcPr>
          <w:p w14:paraId="25D73781" w14:textId="77777777" w:rsidR="00C05861" w:rsidRPr="00EE2795" w:rsidRDefault="00C05861" w:rsidP="00C71CDB">
            <w:pPr>
              <w:pStyle w:val="Bezriadkovania"/>
              <w:rPr>
                <w:rFonts w:asciiTheme="minorHAnsi" w:hAnsiTheme="minorHAnsi" w:cstheme="minorHAnsi"/>
                <w:sz w:val="22"/>
              </w:rPr>
            </w:pPr>
            <w:r w:rsidRPr="00EE2795">
              <w:rPr>
                <w:rFonts w:asciiTheme="minorHAnsi" w:hAnsiTheme="minorHAnsi" w:cstheme="minorHAnsi"/>
                <w:b/>
                <w:bCs/>
                <w:sz w:val="22"/>
              </w:rPr>
              <w:t>Typ poplatku / zľavy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791027" w14:textId="77777777" w:rsidR="00C05861" w:rsidRPr="00EE2795" w:rsidRDefault="00C05861" w:rsidP="00C71CDB">
            <w:pPr>
              <w:pStyle w:val="Bezriadkovania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E2795">
              <w:rPr>
                <w:rFonts w:asciiTheme="minorHAnsi" w:hAnsiTheme="minorHAnsi" w:cstheme="minorHAnsi"/>
                <w:b/>
                <w:bCs/>
                <w:sz w:val="22"/>
              </w:rPr>
              <w:t>Poplatok / zľava</w:t>
            </w:r>
          </w:p>
        </w:tc>
      </w:tr>
      <w:tr w:rsidR="00C05861" w:rsidRPr="00EE2795" w14:paraId="6B47E5D2" w14:textId="77777777" w:rsidTr="00EC3B3A">
        <w:trPr>
          <w:jc w:val="center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</w:tcPr>
          <w:p w14:paraId="1241227D" w14:textId="77777777" w:rsidR="00C05861" w:rsidRPr="00EE2795" w:rsidRDefault="00C05861" w:rsidP="00C71CDB">
            <w:pPr>
              <w:pStyle w:val="Bezriadkovania"/>
              <w:jc w:val="both"/>
              <w:rPr>
                <w:rFonts w:asciiTheme="minorHAnsi" w:hAnsiTheme="minorHAnsi" w:cstheme="minorHAnsi"/>
                <w:sz w:val="22"/>
              </w:rPr>
            </w:pPr>
            <w:r w:rsidRPr="00EE2795">
              <w:rPr>
                <w:rFonts w:asciiTheme="minorHAnsi" w:hAnsiTheme="minorHAnsi" w:cstheme="minorHAnsi"/>
                <w:sz w:val="22"/>
              </w:rPr>
              <w:t>Zrušenie PK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1" w:themeFillTint="66"/>
          </w:tcPr>
          <w:p w14:paraId="67D4D6F8" w14:textId="77777777" w:rsidR="00C05861" w:rsidRPr="00EE2795" w:rsidRDefault="00C05861" w:rsidP="00C71CDB">
            <w:pPr>
              <w:pStyle w:val="Bezriadkovania"/>
              <w:jc w:val="center"/>
              <w:rPr>
                <w:rFonts w:asciiTheme="minorHAnsi" w:hAnsiTheme="minorHAnsi" w:cstheme="minorHAnsi"/>
                <w:sz w:val="22"/>
              </w:rPr>
            </w:pPr>
            <w:r w:rsidRPr="00EE2795">
              <w:rPr>
                <w:rFonts w:asciiTheme="minorHAnsi" w:hAnsiTheme="minorHAnsi" w:cstheme="minorHAnsi"/>
                <w:sz w:val="22"/>
              </w:rPr>
              <w:t>10% z ceny PK</w:t>
            </w:r>
          </w:p>
        </w:tc>
      </w:tr>
      <w:tr w:rsidR="00C05861" w:rsidRPr="00EE2795" w14:paraId="078A2F76" w14:textId="77777777" w:rsidTr="00EC3B3A">
        <w:trPr>
          <w:jc w:val="center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</w:tcPr>
          <w:p w14:paraId="4048A18D" w14:textId="77777777" w:rsidR="00C05861" w:rsidRPr="00EE2795" w:rsidRDefault="00C05861" w:rsidP="00C71CDB">
            <w:pPr>
              <w:pStyle w:val="Bezriadkovania"/>
              <w:rPr>
                <w:rFonts w:asciiTheme="minorHAnsi" w:hAnsiTheme="minorHAnsi" w:cstheme="minorHAnsi"/>
                <w:sz w:val="22"/>
              </w:rPr>
            </w:pPr>
            <w:r w:rsidRPr="00EE2795">
              <w:rPr>
                <w:rFonts w:asciiTheme="minorHAnsi" w:hAnsiTheme="minorHAnsi" w:cstheme="minorHAnsi"/>
                <w:sz w:val="22"/>
              </w:rPr>
              <w:t xml:space="preserve">RPK/MPK </w:t>
            </w:r>
            <w:r w:rsidRPr="00EE2795">
              <w:rPr>
                <w:rFonts w:asciiTheme="minorHAnsi" w:hAnsiTheme="minorHAnsi" w:cstheme="minorHAnsi"/>
                <w:sz w:val="22"/>
              </w:rPr>
              <w:br/>
              <w:t>s platným preukazom ŤZP**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shd w:val="clear" w:color="auto" w:fill="B4C6E7" w:themeFill="accent1" w:themeFillTint="66"/>
          </w:tcPr>
          <w:p w14:paraId="3D6A663B" w14:textId="77777777" w:rsidR="00C05861" w:rsidRPr="00EE2795" w:rsidRDefault="00C05861" w:rsidP="00C71CDB">
            <w:pPr>
              <w:pStyle w:val="Bezriadkovania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E0AE44" w14:textId="77777777" w:rsidR="00C05861" w:rsidRPr="00EE2795" w:rsidRDefault="00C05861" w:rsidP="00C71CDB">
            <w:pPr>
              <w:pStyle w:val="Bezriadkovania"/>
              <w:jc w:val="center"/>
              <w:rPr>
                <w:rFonts w:asciiTheme="minorHAnsi" w:hAnsiTheme="minorHAnsi" w:cstheme="minorHAnsi"/>
                <w:sz w:val="22"/>
              </w:rPr>
            </w:pPr>
            <w:r w:rsidRPr="00EE2795">
              <w:rPr>
                <w:rFonts w:asciiTheme="minorHAnsi" w:hAnsiTheme="minorHAnsi" w:cstheme="minorHAnsi"/>
                <w:sz w:val="22"/>
              </w:rPr>
              <w:t>50% zľava</w:t>
            </w:r>
          </w:p>
        </w:tc>
      </w:tr>
      <w:tr w:rsidR="00C05861" w:rsidRPr="00EE2795" w14:paraId="44E6A816" w14:textId="77777777" w:rsidTr="00EC3B3A">
        <w:trPr>
          <w:jc w:val="center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</w:tcPr>
          <w:p w14:paraId="5B4B83A7" w14:textId="1EA66917" w:rsidR="00C05861" w:rsidRPr="00EE2795" w:rsidRDefault="00C05861" w:rsidP="00C71CDB">
            <w:pPr>
              <w:pStyle w:val="Bezriadkovania"/>
              <w:rPr>
                <w:rFonts w:asciiTheme="minorHAnsi" w:hAnsiTheme="minorHAnsi" w:cstheme="minorHAnsi"/>
                <w:sz w:val="22"/>
              </w:rPr>
            </w:pPr>
            <w:r w:rsidRPr="00EE2795">
              <w:rPr>
                <w:rFonts w:asciiTheme="minorHAnsi" w:hAnsiTheme="minorHAnsi" w:cstheme="minorHAnsi"/>
                <w:sz w:val="22"/>
              </w:rPr>
              <w:t>RPK/MPK pre seniorov***</w:t>
            </w:r>
          </w:p>
        </w:tc>
        <w:tc>
          <w:tcPr>
            <w:tcW w:w="1701" w:type="dxa"/>
            <w:vMerge/>
          </w:tcPr>
          <w:p w14:paraId="7B0689F0" w14:textId="77777777" w:rsidR="00C05861" w:rsidRPr="00EE2795" w:rsidRDefault="00C05861" w:rsidP="00C71CDB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FCB1D0C" w14:textId="170D2136" w:rsidR="00C05861" w:rsidRPr="00EE2795" w:rsidRDefault="00C05861" w:rsidP="00C05861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EE2795">
        <w:rPr>
          <w:rFonts w:asciiTheme="minorHAnsi" w:hAnsiTheme="minorHAnsi" w:cstheme="minorHAnsi"/>
          <w:sz w:val="20"/>
          <w:szCs w:val="20"/>
        </w:rPr>
        <w:t xml:space="preserve">  </w:t>
      </w:r>
      <w:r w:rsidR="009402EF">
        <w:rPr>
          <w:rFonts w:asciiTheme="minorHAnsi" w:hAnsiTheme="minorHAnsi" w:cstheme="minorHAnsi"/>
          <w:sz w:val="20"/>
          <w:szCs w:val="20"/>
        </w:rPr>
        <w:tab/>
      </w:r>
      <w:r w:rsidRPr="00EE2795">
        <w:rPr>
          <w:rFonts w:asciiTheme="minorHAnsi" w:hAnsiTheme="minorHAnsi" w:cstheme="minorHAnsi"/>
          <w:sz w:val="20"/>
          <w:szCs w:val="20"/>
        </w:rPr>
        <w:t xml:space="preserve"> </w:t>
      </w:r>
      <w:r w:rsidR="009402EF">
        <w:rPr>
          <w:rFonts w:asciiTheme="minorHAnsi" w:hAnsiTheme="minorHAnsi" w:cstheme="minorHAnsi"/>
          <w:sz w:val="20"/>
          <w:szCs w:val="20"/>
        </w:rPr>
        <w:tab/>
      </w:r>
      <w:r w:rsidRPr="00EE2795">
        <w:rPr>
          <w:rFonts w:asciiTheme="minorHAnsi" w:hAnsiTheme="minorHAnsi" w:cstheme="minorHAnsi"/>
          <w:sz w:val="20"/>
          <w:szCs w:val="20"/>
        </w:rPr>
        <w:t>**na základe preukázania preukazu pre fyzickú osobu s ťažkým zdravotným postihnutím</w:t>
      </w:r>
    </w:p>
    <w:p w14:paraId="0E263306" w14:textId="3400A029" w:rsidR="00C05861" w:rsidRPr="00EE2795" w:rsidRDefault="00C05861" w:rsidP="00C05861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EE2795">
        <w:rPr>
          <w:rFonts w:asciiTheme="minorHAnsi" w:hAnsiTheme="minorHAnsi" w:cstheme="minorHAnsi"/>
          <w:sz w:val="20"/>
          <w:szCs w:val="20"/>
        </w:rPr>
        <w:t xml:space="preserve">     </w:t>
      </w:r>
      <w:r w:rsidR="009402EF">
        <w:rPr>
          <w:rFonts w:asciiTheme="minorHAnsi" w:hAnsiTheme="minorHAnsi" w:cstheme="minorHAnsi"/>
          <w:sz w:val="20"/>
          <w:szCs w:val="20"/>
        </w:rPr>
        <w:tab/>
      </w:r>
      <w:r w:rsidR="009402EF">
        <w:rPr>
          <w:rFonts w:asciiTheme="minorHAnsi" w:hAnsiTheme="minorHAnsi" w:cstheme="minorHAnsi"/>
          <w:sz w:val="20"/>
          <w:szCs w:val="20"/>
        </w:rPr>
        <w:tab/>
      </w:r>
      <w:r w:rsidRPr="00EE2795">
        <w:rPr>
          <w:rFonts w:asciiTheme="minorHAnsi" w:hAnsiTheme="minorHAnsi" w:cstheme="minorHAnsi"/>
          <w:sz w:val="20"/>
          <w:szCs w:val="20"/>
        </w:rPr>
        <w:t xml:space="preserve">*** na základe predloženia potvrdenia o priznaní starobného dôchodku </w:t>
      </w:r>
    </w:p>
    <w:p w14:paraId="6A80229A" w14:textId="77777777" w:rsidR="00C05861" w:rsidRPr="00EE2795" w:rsidRDefault="00C05861" w:rsidP="00C05861">
      <w:pPr>
        <w:rPr>
          <w:rFonts w:cstheme="minorHAnsi"/>
        </w:rPr>
      </w:pPr>
    </w:p>
    <w:p w14:paraId="697C6A39" w14:textId="238C36CC" w:rsidR="00446B31" w:rsidRDefault="00446B31" w:rsidP="006D0D87">
      <w:pPr>
        <w:pStyle w:val="Bezriadkovania"/>
        <w:ind w:firstLine="426"/>
        <w:jc w:val="both"/>
        <w:rPr>
          <w:rFonts w:asciiTheme="minorHAnsi" w:hAnsiTheme="minorHAnsi" w:cstheme="minorHAnsi"/>
          <w:b/>
          <w:bCs/>
        </w:rPr>
      </w:pPr>
      <w:r w:rsidRPr="008D20F4">
        <w:rPr>
          <w:rFonts w:asciiTheme="minorHAnsi" w:hAnsiTheme="minorHAnsi" w:cstheme="minorHAnsi"/>
          <w:b/>
          <w:bCs/>
        </w:rPr>
        <w:t>Uvedené ceny sú konečné a vrátane DPH</w:t>
      </w:r>
      <w:r w:rsidRPr="008D20F4">
        <w:rPr>
          <w:rFonts w:asciiTheme="minorHAnsi" w:hAnsiTheme="minorHAnsi" w:cstheme="minorHAnsi"/>
          <w:b/>
          <w:bCs/>
        </w:rPr>
        <w:tab/>
      </w:r>
      <w:r w:rsidRPr="008D20F4">
        <w:rPr>
          <w:rFonts w:asciiTheme="minorHAnsi" w:hAnsiTheme="minorHAnsi" w:cstheme="minorHAnsi"/>
          <w:b/>
          <w:bCs/>
        </w:rPr>
        <w:tab/>
        <w:t>Mesto Žilina nie je platcom DPH</w:t>
      </w:r>
    </w:p>
    <w:p w14:paraId="03F4B6AB" w14:textId="77777777" w:rsidR="00B33859" w:rsidRPr="008D20F4" w:rsidRDefault="00B33859" w:rsidP="00062B57">
      <w:pPr>
        <w:pStyle w:val="Bezriadkovania"/>
        <w:jc w:val="both"/>
        <w:rPr>
          <w:rFonts w:asciiTheme="minorHAnsi" w:hAnsiTheme="minorHAnsi" w:cstheme="minorHAnsi"/>
        </w:rPr>
      </w:pPr>
    </w:p>
    <w:p w14:paraId="7144259E" w14:textId="4CCAC881" w:rsidR="00062B57" w:rsidRPr="00B33859" w:rsidRDefault="00062B57" w:rsidP="00062B57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  <w:lang w:eastAsia="sk-SK" w:bidi="sk-SK"/>
        </w:rPr>
      </w:pPr>
      <w:r w:rsidRPr="00B33859">
        <w:rPr>
          <w:rFonts w:cstheme="minorHAnsi"/>
          <w:b/>
          <w:bCs/>
          <w:sz w:val="28"/>
          <w:szCs w:val="28"/>
          <w:lang w:eastAsia="sk-SK" w:bidi="sk-SK"/>
        </w:rPr>
        <w:t>Povinnosti a práva držiteľa PK</w:t>
      </w:r>
    </w:p>
    <w:p w14:paraId="58A1B345" w14:textId="17BFAC8C" w:rsidR="0019731C" w:rsidRPr="00C75A6D" w:rsidRDefault="0019731C" w:rsidP="006D0D87">
      <w:pPr>
        <w:spacing w:after="0"/>
        <w:ind w:firstLine="425"/>
        <w:rPr>
          <w:sz w:val="24"/>
          <w:szCs w:val="24"/>
          <w:u w:val="single"/>
          <w:lang w:eastAsia="sk-SK" w:bidi="sk-SK"/>
        </w:rPr>
      </w:pPr>
      <w:r w:rsidRPr="00C75A6D">
        <w:rPr>
          <w:sz w:val="24"/>
          <w:szCs w:val="24"/>
          <w:u w:val="single"/>
          <w:lang w:eastAsia="sk-SK" w:bidi="sk-SK"/>
        </w:rPr>
        <w:t>Držiteľ PK je povinný:</w:t>
      </w:r>
    </w:p>
    <w:p w14:paraId="73D19DD2" w14:textId="1975BCEC" w:rsidR="0019731C" w:rsidRPr="008D20F4" w:rsidRDefault="00521746" w:rsidP="00103F19">
      <w:pPr>
        <w:pStyle w:val="Odsekzoznamu"/>
        <w:numPr>
          <w:ilvl w:val="0"/>
          <w:numId w:val="11"/>
        </w:numPr>
        <w:jc w:val="both"/>
        <w:rPr>
          <w:rFonts w:cstheme="minorHAnsi"/>
          <w:sz w:val="24"/>
          <w:szCs w:val="24"/>
          <w:lang w:eastAsia="sk-SK" w:bidi="sk-SK"/>
        </w:rPr>
      </w:pPr>
      <w:r>
        <w:rPr>
          <w:rFonts w:cstheme="minorHAnsi"/>
          <w:sz w:val="24"/>
          <w:szCs w:val="24"/>
          <w:lang w:eastAsia="sk-SK" w:bidi="sk-SK"/>
        </w:rPr>
        <w:t>u</w:t>
      </w:r>
      <w:r w:rsidR="0019731C" w:rsidRPr="008D20F4">
        <w:rPr>
          <w:rFonts w:cstheme="minorHAnsi"/>
          <w:sz w:val="24"/>
          <w:szCs w:val="24"/>
          <w:lang w:eastAsia="sk-SK" w:bidi="sk-SK"/>
        </w:rPr>
        <w:t>vádzať v žiadosti o vydanie PK pravdivé informácie</w:t>
      </w:r>
      <w:r>
        <w:rPr>
          <w:rFonts w:cstheme="minorHAnsi"/>
          <w:sz w:val="24"/>
          <w:szCs w:val="24"/>
          <w:lang w:eastAsia="sk-SK" w:bidi="sk-SK"/>
        </w:rPr>
        <w:t>,</w:t>
      </w:r>
    </w:p>
    <w:p w14:paraId="41DF1358" w14:textId="77777777" w:rsidR="009543AF" w:rsidRPr="009543AF" w:rsidRDefault="00521746" w:rsidP="00103F19">
      <w:pPr>
        <w:pStyle w:val="Odsekzoznamu"/>
        <w:numPr>
          <w:ilvl w:val="0"/>
          <w:numId w:val="11"/>
        </w:numPr>
        <w:jc w:val="both"/>
        <w:rPr>
          <w:rFonts w:cstheme="minorHAnsi"/>
          <w:sz w:val="24"/>
          <w:szCs w:val="24"/>
          <w:lang w:eastAsia="sk-SK" w:bidi="sk-SK"/>
        </w:rPr>
      </w:pPr>
      <w:r>
        <w:rPr>
          <w:rFonts w:cstheme="minorHAnsi"/>
          <w:sz w:val="24"/>
          <w:szCs w:val="24"/>
          <w:lang w:eastAsia="sk-SK" w:bidi="sk-SK"/>
        </w:rPr>
        <w:t>k</w:t>
      </w:r>
      <w:r w:rsidR="00775672" w:rsidRPr="008D20F4">
        <w:rPr>
          <w:rFonts w:cstheme="minorHAnsi"/>
          <w:sz w:val="24"/>
          <w:szCs w:val="24"/>
          <w:lang w:eastAsia="sk-SK" w:bidi="sk-SK"/>
        </w:rPr>
        <w:t xml:space="preserve">aždú zmenu v údajoch nahlásiť prostredníctvom </w:t>
      </w:r>
      <w:proofErr w:type="spellStart"/>
      <w:r w:rsidR="00642605">
        <w:rPr>
          <w:rFonts w:cstheme="minorHAnsi"/>
          <w:sz w:val="24"/>
          <w:szCs w:val="24"/>
          <w:lang w:eastAsia="sk-SK" w:bidi="sk-SK"/>
        </w:rPr>
        <w:t>webshopu</w:t>
      </w:r>
      <w:proofErr w:type="spellEnd"/>
      <w:r w:rsidR="00642605">
        <w:rPr>
          <w:rFonts w:cstheme="minorHAnsi"/>
          <w:sz w:val="24"/>
          <w:szCs w:val="24"/>
          <w:lang w:eastAsia="sk-SK" w:bidi="sk-SK"/>
        </w:rPr>
        <w:t xml:space="preserve"> </w:t>
      </w:r>
      <w:r w:rsidR="009543AF" w:rsidRPr="00103F19">
        <w:rPr>
          <w:sz w:val="24"/>
          <w:szCs w:val="24"/>
        </w:rPr>
        <w:t>www.karty.zilina.sk</w:t>
      </w:r>
    </w:p>
    <w:p w14:paraId="4B97D541" w14:textId="64EAE07A" w:rsidR="0019731C" w:rsidRPr="008D20F4" w:rsidRDefault="00775672" w:rsidP="00103F19">
      <w:pPr>
        <w:pStyle w:val="Odsekzoznamu"/>
        <w:ind w:left="1146"/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alebo v klientskom centre</w:t>
      </w:r>
      <w:r w:rsidR="00642605">
        <w:rPr>
          <w:rFonts w:cstheme="minorHAnsi"/>
          <w:sz w:val="24"/>
          <w:szCs w:val="24"/>
          <w:lang w:eastAsia="sk-SK" w:bidi="sk-SK"/>
        </w:rPr>
        <w:t xml:space="preserve"> Ms</w:t>
      </w:r>
      <w:r w:rsidR="00A3235B">
        <w:rPr>
          <w:rFonts w:cstheme="minorHAnsi"/>
          <w:sz w:val="24"/>
          <w:szCs w:val="24"/>
          <w:lang w:eastAsia="sk-SK" w:bidi="sk-SK"/>
        </w:rPr>
        <w:t>Ú</w:t>
      </w:r>
      <w:r w:rsidR="00521746">
        <w:rPr>
          <w:rFonts w:cstheme="minorHAnsi"/>
          <w:sz w:val="24"/>
          <w:szCs w:val="24"/>
          <w:lang w:eastAsia="sk-SK" w:bidi="sk-SK"/>
        </w:rPr>
        <w:t>,</w:t>
      </w:r>
    </w:p>
    <w:p w14:paraId="12AEA131" w14:textId="03381094" w:rsidR="00775672" w:rsidRPr="008D20F4" w:rsidRDefault="00521746" w:rsidP="00103F19">
      <w:pPr>
        <w:pStyle w:val="Odsekzoznamu"/>
        <w:numPr>
          <w:ilvl w:val="0"/>
          <w:numId w:val="11"/>
        </w:numPr>
        <w:jc w:val="both"/>
        <w:rPr>
          <w:rFonts w:cstheme="minorHAnsi"/>
          <w:sz w:val="24"/>
          <w:szCs w:val="24"/>
          <w:lang w:eastAsia="sk-SK" w:bidi="sk-SK"/>
        </w:rPr>
      </w:pPr>
      <w:r>
        <w:rPr>
          <w:rFonts w:cstheme="minorHAnsi"/>
          <w:sz w:val="24"/>
          <w:szCs w:val="24"/>
          <w:lang w:eastAsia="sk-SK" w:bidi="sk-SK"/>
        </w:rPr>
        <w:t>p</w:t>
      </w:r>
      <w:r w:rsidR="00775672" w:rsidRPr="008D20F4">
        <w:rPr>
          <w:rFonts w:cstheme="minorHAnsi"/>
          <w:sz w:val="24"/>
          <w:szCs w:val="24"/>
          <w:lang w:eastAsia="sk-SK" w:bidi="sk-SK"/>
        </w:rPr>
        <w:t>ri skončení platnosti podmienok za akých bola vydaná PK požiadať o zrušenie PK</w:t>
      </w:r>
      <w:r>
        <w:rPr>
          <w:rFonts w:cstheme="minorHAnsi"/>
          <w:sz w:val="24"/>
          <w:szCs w:val="24"/>
          <w:lang w:eastAsia="sk-SK" w:bidi="sk-SK"/>
        </w:rPr>
        <w:t>,</w:t>
      </w:r>
    </w:p>
    <w:p w14:paraId="796286B1" w14:textId="0FE3147E" w:rsidR="00775672" w:rsidRPr="003C433D" w:rsidRDefault="00521746" w:rsidP="00103F19">
      <w:pPr>
        <w:pStyle w:val="Odsekzoznamu"/>
        <w:numPr>
          <w:ilvl w:val="0"/>
          <w:numId w:val="11"/>
        </w:numPr>
        <w:jc w:val="both"/>
        <w:rPr>
          <w:rFonts w:cstheme="minorHAnsi"/>
          <w:color w:val="000000" w:themeColor="text1"/>
          <w:sz w:val="24"/>
          <w:szCs w:val="24"/>
          <w:lang w:eastAsia="sk-SK" w:bidi="sk-SK"/>
        </w:rPr>
      </w:pPr>
      <w:r>
        <w:rPr>
          <w:rFonts w:cstheme="minorHAnsi"/>
          <w:sz w:val="24"/>
          <w:szCs w:val="24"/>
          <w:lang w:eastAsia="sk-SK" w:bidi="sk-SK"/>
        </w:rPr>
        <w:t>d</w:t>
      </w:r>
      <w:r w:rsidR="00775672" w:rsidRPr="008D20F4">
        <w:rPr>
          <w:rFonts w:cstheme="minorHAnsi"/>
          <w:sz w:val="24"/>
          <w:szCs w:val="24"/>
          <w:lang w:eastAsia="sk-SK" w:bidi="sk-SK"/>
        </w:rPr>
        <w:t xml:space="preserve">održiavať </w:t>
      </w:r>
      <w:r w:rsidR="00775672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>pravidl</w:t>
      </w:r>
      <w:r w:rsidR="00A50DED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 xml:space="preserve">á </w:t>
      </w:r>
      <w:r w:rsidR="00775672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>cestnej premávky a parkovať vozidlo na ulici, v ktorej to dopravné značenie umožňuje</w:t>
      </w:r>
      <w:r>
        <w:rPr>
          <w:rFonts w:cstheme="minorHAnsi"/>
          <w:color w:val="000000" w:themeColor="text1"/>
          <w:sz w:val="24"/>
          <w:szCs w:val="24"/>
          <w:lang w:eastAsia="sk-SK" w:bidi="sk-SK"/>
        </w:rPr>
        <w:t>,</w:t>
      </w:r>
    </w:p>
    <w:p w14:paraId="5E5719E6" w14:textId="2F662D50" w:rsidR="00775672" w:rsidRPr="003C433D" w:rsidRDefault="00521746" w:rsidP="00103F19">
      <w:pPr>
        <w:pStyle w:val="Odsekzoznamu"/>
        <w:numPr>
          <w:ilvl w:val="0"/>
          <w:numId w:val="11"/>
        </w:numPr>
        <w:jc w:val="both"/>
        <w:rPr>
          <w:rFonts w:cstheme="minorHAnsi"/>
          <w:color w:val="000000" w:themeColor="text1"/>
          <w:sz w:val="24"/>
          <w:szCs w:val="24"/>
          <w:lang w:eastAsia="sk-SK" w:bidi="sk-SK"/>
        </w:rPr>
      </w:pPr>
      <w:r>
        <w:rPr>
          <w:rFonts w:cstheme="minorHAnsi"/>
          <w:color w:val="000000" w:themeColor="text1"/>
          <w:sz w:val="24"/>
          <w:szCs w:val="24"/>
          <w:lang w:eastAsia="sk-SK" w:bidi="sk-SK"/>
        </w:rPr>
        <w:t>p</w:t>
      </w:r>
      <w:r w:rsidR="00775672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>arkovať výlučne v</w:t>
      </w:r>
      <w:r w:rsidR="00DB2490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> </w:t>
      </w:r>
      <w:r w:rsidR="00775672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>pásme</w:t>
      </w:r>
      <w:r w:rsidR="00DB2490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>,</w:t>
      </w:r>
      <w:r w:rsidR="00775672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 xml:space="preserve"> na k</w:t>
      </w:r>
      <w:r w:rsidR="00D87D2F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>tor</w:t>
      </w:r>
      <w:r w:rsidR="00775672" w:rsidRPr="003C433D">
        <w:rPr>
          <w:rFonts w:cstheme="minorHAnsi"/>
          <w:color w:val="000000" w:themeColor="text1"/>
          <w:sz w:val="24"/>
          <w:szCs w:val="24"/>
          <w:lang w:eastAsia="sk-SK" w:bidi="sk-SK"/>
        </w:rPr>
        <w:t>é mu bola vydaná PK</w:t>
      </w:r>
      <w:r w:rsidR="0067179F">
        <w:rPr>
          <w:rFonts w:cstheme="minorHAnsi"/>
          <w:color w:val="000000" w:themeColor="text1"/>
          <w:sz w:val="24"/>
          <w:szCs w:val="24"/>
          <w:lang w:eastAsia="sk-SK" w:bidi="sk-SK"/>
        </w:rPr>
        <w:t>.</w:t>
      </w:r>
    </w:p>
    <w:p w14:paraId="6DB5C4E4" w14:textId="56A0B114" w:rsidR="00775672" w:rsidRPr="003C433D" w:rsidRDefault="00775672" w:rsidP="006D0D87">
      <w:pPr>
        <w:spacing w:after="0"/>
        <w:ind w:firstLine="425"/>
        <w:rPr>
          <w:rFonts w:cstheme="minorHAnsi"/>
          <w:color w:val="000000" w:themeColor="text1"/>
          <w:sz w:val="24"/>
          <w:szCs w:val="24"/>
          <w:u w:val="single"/>
          <w:lang w:eastAsia="sk-SK" w:bidi="sk-SK"/>
        </w:rPr>
      </w:pPr>
      <w:r w:rsidRPr="003C433D">
        <w:rPr>
          <w:rFonts w:cstheme="minorHAnsi"/>
          <w:color w:val="000000" w:themeColor="text1"/>
          <w:sz w:val="24"/>
          <w:szCs w:val="24"/>
          <w:u w:val="single"/>
          <w:lang w:eastAsia="sk-SK" w:bidi="sk-SK"/>
        </w:rPr>
        <w:t>Držiteľ PK má právo:</w:t>
      </w:r>
    </w:p>
    <w:p w14:paraId="43340844" w14:textId="60D86D73" w:rsidR="00775672" w:rsidRPr="008D20F4" w:rsidRDefault="00702044" w:rsidP="00775672">
      <w:pPr>
        <w:pStyle w:val="Odsekzoznamu"/>
        <w:numPr>
          <w:ilvl w:val="0"/>
          <w:numId w:val="11"/>
        </w:numPr>
        <w:rPr>
          <w:rFonts w:cstheme="minorHAnsi"/>
          <w:sz w:val="24"/>
          <w:szCs w:val="24"/>
          <w:lang w:eastAsia="sk-SK" w:bidi="sk-SK"/>
        </w:rPr>
      </w:pPr>
      <w:r>
        <w:rPr>
          <w:rFonts w:cstheme="minorHAnsi"/>
          <w:sz w:val="24"/>
          <w:szCs w:val="24"/>
          <w:lang w:eastAsia="sk-SK" w:bidi="sk-SK"/>
        </w:rPr>
        <w:t>p</w:t>
      </w:r>
      <w:r w:rsidR="00775672" w:rsidRPr="008D20F4">
        <w:rPr>
          <w:rFonts w:cstheme="minorHAnsi"/>
          <w:sz w:val="24"/>
          <w:szCs w:val="24"/>
          <w:lang w:eastAsia="sk-SK" w:bidi="sk-SK"/>
        </w:rPr>
        <w:t>arkovať vozidlo v pásme, na ktoré mu bola vydaná PK</w:t>
      </w:r>
      <w:r>
        <w:rPr>
          <w:rFonts w:cstheme="minorHAnsi"/>
          <w:sz w:val="24"/>
          <w:szCs w:val="24"/>
          <w:lang w:eastAsia="sk-SK" w:bidi="sk-SK"/>
        </w:rPr>
        <w:t>,</w:t>
      </w:r>
    </w:p>
    <w:p w14:paraId="005AF1B0" w14:textId="0B01D897" w:rsidR="00775672" w:rsidRPr="008D20F4" w:rsidRDefault="00702044" w:rsidP="00775672">
      <w:pPr>
        <w:pStyle w:val="Odsekzoznamu"/>
        <w:numPr>
          <w:ilvl w:val="0"/>
          <w:numId w:val="11"/>
        </w:numPr>
        <w:rPr>
          <w:rFonts w:cstheme="minorHAnsi"/>
          <w:sz w:val="24"/>
          <w:szCs w:val="24"/>
          <w:lang w:eastAsia="sk-SK" w:bidi="sk-SK"/>
        </w:rPr>
      </w:pPr>
      <w:r>
        <w:rPr>
          <w:rFonts w:cstheme="minorHAnsi"/>
          <w:sz w:val="24"/>
          <w:szCs w:val="24"/>
          <w:lang w:eastAsia="sk-SK" w:bidi="sk-SK"/>
        </w:rPr>
        <w:t>n</w:t>
      </w:r>
      <w:r w:rsidR="00775672" w:rsidRPr="008D20F4">
        <w:rPr>
          <w:rFonts w:cstheme="minorHAnsi"/>
          <w:sz w:val="24"/>
          <w:szCs w:val="24"/>
          <w:lang w:eastAsia="sk-SK" w:bidi="sk-SK"/>
        </w:rPr>
        <w:t>a potvrdenie o vydanej PK</w:t>
      </w:r>
      <w:r>
        <w:rPr>
          <w:rFonts w:cstheme="minorHAnsi"/>
          <w:sz w:val="24"/>
          <w:szCs w:val="24"/>
          <w:lang w:eastAsia="sk-SK" w:bidi="sk-SK"/>
        </w:rPr>
        <w:t>,</w:t>
      </w:r>
    </w:p>
    <w:p w14:paraId="4EC296E2" w14:textId="42768C88" w:rsidR="00775672" w:rsidRDefault="00702044" w:rsidP="00775672">
      <w:pPr>
        <w:pStyle w:val="Odsekzoznamu"/>
        <w:numPr>
          <w:ilvl w:val="0"/>
          <w:numId w:val="11"/>
        </w:numPr>
        <w:rPr>
          <w:rFonts w:cstheme="minorHAnsi"/>
          <w:sz w:val="24"/>
          <w:szCs w:val="24"/>
          <w:lang w:eastAsia="sk-SK" w:bidi="sk-SK"/>
        </w:rPr>
      </w:pPr>
      <w:r>
        <w:rPr>
          <w:rFonts w:cstheme="minorHAnsi"/>
          <w:sz w:val="24"/>
          <w:szCs w:val="24"/>
          <w:lang w:eastAsia="sk-SK" w:bidi="sk-SK"/>
        </w:rPr>
        <w:t>n</w:t>
      </w:r>
      <w:r w:rsidR="00775672" w:rsidRPr="008D20F4">
        <w:rPr>
          <w:rFonts w:cstheme="minorHAnsi"/>
          <w:sz w:val="24"/>
          <w:szCs w:val="24"/>
          <w:lang w:eastAsia="sk-SK" w:bidi="sk-SK"/>
        </w:rPr>
        <w:t>a vrátenie alikvotnej časti z ceny za PK pri predčasnom zrušení PK</w:t>
      </w:r>
      <w:r w:rsidR="0067179F">
        <w:rPr>
          <w:rFonts w:cstheme="minorHAnsi"/>
          <w:sz w:val="24"/>
          <w:szCs w:val="24"/>
          <w:lang w:eastAsia="sk-SK" w:bidi="sk-SK"/>
        </w:rPr>
        <w:t>.</w:t>
      </w:r>
    </w:p>
    <w:p w14:paraId="5714095F" w14:textId="77777777" w:rsidR="00C64C27" w:rsidRPr="008D20F4" w:rsidRDefault="00C64C27" w:rsidP="00C64C27">
      <w:pPr>
        <w:pStyle w:val="Odsekzoznamu"/>
        <w:ind w:left="1146"/>
        <w:rPr>
          <w:rFonts w:cstheme="minorHAnsi"/>
          <w:sz w:val="24"/>
          <w:szCs w:val="24"/>
          <w:lang w:eastAsia="sk-SK" w:bidi="sk-SK"/>
        </w:rPr>
      </w:pPr>
    </w:p>
    <w:p w14:paraId="02726C02" w14:textId="58D32AD4" w:rsidR="00EE4FEE" w:rsidRPr="006D0D87" w:rsidRDefault="00EE4FEE" w:rsidP="00EE4FEE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  <w:lang w:eastAsia="sk-SK" w:bidi="sk-SK"/>
        </w:rPr>
      </w:pPr>
      <w:r w:rsidRPr="006D0D87">
        <w:rPr>
          <w:rFonts w:cstheme="minorHAnsi"/>
          <w:b/>
          <w:bCs/>
          <w:sz w:val="28"/>
          <w:szCs w:val="28"/>
          <w:lang w:eastAsia="sk-SK" w:bidi="sk-SK"/>
        </w:rPr>
        <w:t>Povinnosti a práva Prevádzkovateľa</w:t>
      </w:r>
    </w:p>
    <w:p w14:paraId="356046C9" w14:textId="77777777" w:rsidR="00EE4FEE" w:rsidRPr="00541726" w:rsidRDefault="00EE4FEE" w:rsidP="00EE4FEE">
      <w:pPr>
        <w:ind w:firstLine="360"/>
        <w:rPr>
          <w:sz w:val="24"/>
          <w:szCs w:val="24"/>
          <w:u w:val="single"/>
          <w:lang w:eastAsia="sk-SK" w:bidi="sk-SK"/>
        </w:rPr>
      </w:pPr>
      <w:r w:rsidRPr="00541726">
        <w:rPr>
          <w:sz w:val="24"/>
          <w:szCs w:val="24"/>
          <w:u w:val="single"/>
          <w:lang w:eastAsia="sk-SK" w:bidi="sk-SK"/>
        </w:rPr>
        <w:t xml:space="preserve">Prevádzkovateľ je povinný: </w:t>
      </w:r>
    </w:p>
    <w:p w14:paraId="34AFB6D5" w14:textId="7AAB76B2" w:rsidR="00EE4FEE" w:rsidRPr="00E553C7" w:rsidRDefault="00EE4FEE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E553C7">
        <w:rPr>
          <w:rFonts w:cstheme="minorHAnsi"/>
          <w:sz w:val="24"/>
          <w:szCs w:val="24"/>
          <w:lang w:eastAsia="sk-SK" w:bidi="sk-SK"/>
        </w:rPr>
        <w:t>na vlastné náklady zabezpečovať prevádzku parkovacieho systému</w:t>
      </w:r>
      <w:r w:rsidR="00E553C7">
        <w:rPr>
          <w:rFonts w:cstheme="minorHAnsi"/>
          <w:sz w:val="24"/>
          <w:szCs w:val="24"/>
          <w:lang w:eastAsia="sk-SK" w:bidi="sk-SK"/>
        </w:rPr>
        <w:t>,</w:t>
      </w:r>
    </w:p>
    <w:p w14:paraId="6A515AC4" w14:textId="2481F69F" w:rsidR="00EE4FEE" w:rsidRPr="00E553C7" w:rsidRDefault="00EE4FEE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trike/>
          <w:sz w:val="24"/>
          <w:szCs w:val="24"/>
          <w:lang w:eastAsia="sk-SK" w:bidi="sk-SK"/>
        </w:rPr>
      </w:pPr>
      <w:r w:rsidRPr="00E553C7">
        <w:rPr>
          <w:rFonts w:cstheme="minorHAnsi"/>
          <w:sz w:val="24"/>
          <w:szCs w:val="24"/>
          <w:lang w:eastAsia="sk-SK" w:bidi="sk-SK"/>
        </w:rPr>
        <w:t xml:space="preserve">udržiavať parkovacie miesta v stave spôsobilom na prevádzku - za týmto účelom je povinný zabezpečovať ich letnú a zimnú údržbu a odstraňovať </w:t>
      </w:r>
      <w:proofErr w:type="spellStart"/>
      <w:r w:rsidRPr="00E553C7">
        <w:rPr>
          <w:rFonts w:cstheme="minorHAnsi"/>
          <w:sz w:val="24"/>
          <w:szCs w:val="24"/>
          <w:lang w:eastAsia="sk-SK" w:bidi="sk-SK"/>
        </w:rPr>
        <w:t>závady</w:t>
      </w:r>
      <w:proofErr w:type="spellEnd"/>
      <w:r w:rsidRPr="00E553C7">
        <w:rPr>
          <w:rFonts w:cstheme="minorHAnsi"/>
          <w:sz w:val="24"/>
          <w:szCs w:val="24"/>
          <w:lang w:eastAsia="sk-SK" w:bidi="sk-SK"/>
        </w:rPr>
        <w:t xml:space="preserve"> v ich zjazdnosti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4E140890" w14:textId="379A31EF" w:rsidR="00EE4FEE" w:rsidRPr="008D20F4" w:rsidRDefault="00EE4FEE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 xml:space="preserve">vyberať parkovné v súlade s </w:t>
      </w:r>
      <w:r w:rsidR="0030511C">
        <w:rPr>
          <w:rFonts w:cstheme="minorHAnsi"/>
          <w:sz w:val="24"/>
          <w:szCs w:val="24"/>
          <w:lang w:eastAsia="sk-SK" w:bidi="sk-SK"/>
        </w:rPr>
        <w:t>platným</w:t>
      </w:r>
      <w:r w:rsidRPr="008D20F4">
        <w:rPr>
          <w:rFonts w:cstheme="minorHAnsi"/>
          <w:sz w:val="24"/>
          <w:szCs w:val="24"/>
          <w:lang w:eastAsia="sk-SK" w:bidi="sk-SK"/>
        </w:rPr>
        <w:t xml:space="preserve"> VZN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719963B6" w14:textId="0C2F4E43" w:rsidR="00EE4FEE" w:rsidRPr="008D20F4" w:rsidRDefault="00EE4FEE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 xml:space="preserve">zabezpečovať funkčnosť parkovacieho systému, vrátane starostlivosti o technológie a </w:t>
      </w:r>
      <w:r w:rsidR="00E20054">
        <w:rPr>
          <w:rFonts w:cstheme="minorHAnsi"/>
          <w:sz w:val="24"/>
          <w:szCs w:val="24"/>
          <w:lang w:eastAsia="sk-SK" w:bidi="sk-SK"/>
        </w:rPr>
        <w:t> </w:t>
      </w:r>
      <w:r w:rsidRPr="008D20F4">
        <w:rPr>
          <w:rFonts w:cstheme="minorHAnsi"/>
          <w:sz w:val="24"/>
          <w:szCs w:val="24"/>
          <w:lang w:eastAsia="sk-SK" w:bidi="sk-SK"/>
        </w:rPr>
        <w:t>zariadenia nevyhnutné na prevádzku parkovacieho systému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6914250D" w14:textId="0DDA29FF" w:rsidR="00EE4FEE" w:rsidRPr="008D20F4" w:rsidRDefault="00EE4FEE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vydávať parkovacie karty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24471966" w14:textId="0589E452" w:rsidR="00EE4FEE" w:rsidRPr="008D20F4" w:rsidRDefault="00EE4FEE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vykonávať kontrolu nad dodržiavaním podmienok v zmysle VZN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5FC02E38" w14:textId="51F0988C" w:rsidR="00EE4FEE" w:rsidRPr="008D20F4" w:rsidRDefault="00EE4FEE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prevádzkovať webové sídlo za účelom informovania verejnosti o regulovanom parkovaní a zverejňovať upozornenia, novinky a dôležité oznamy</w:t>
      </w:r>
      <w:r w:rsidR="00E708CF">
        <w:rPr>
          <w:rFonts w:cstheme="minorHAnsi"/>
          <w:sz w:val="24"/>
          <w:szCs w:val="24"/>
          <w:lang w:eastAsia="sk-SK" w:bidi="sk-SK"/>
        </w:rPr>
        <w:t>.</w:t>
      </w:r>
    </w:p>
    <w:p w14:paraId="5A5E9193" w14:textId="70FC6441" w:rsidR="00EE4FEE" w:rsidRPr="00541726" w:rsidRDefault="00EE4FEE" w:rsidP="00EE4FEE">
      <w:pPr>
        <w:ind w:left="360"/>
        <w:rPr>
          <w:rFonts w:cstheme="minorHAnsi"/>
          <w:sz w:val="24"/>
          <w:szCs w:val="24"/>
          <w:u w:val="single"/>
          <w:lang w:eastAsia="sk-SK" w:bidi="sk-SK"/>
        </w:rPr>
      </w:pPr>
      <w:r w:rsidRPr="00541726">
        <w:rPr>
          <w:rFonts w:cstheme="minorHAnsi"/>
          <w:sz w:val="24"/>
          <w:szCs w:val="24"/>
          <w:u w:val="single"/>
          <w:lang w:eastAsia="sk-SK" w:bidi="sk-SK"/>
        </w:rPr>
        <w:t>Prevádzkovateľ má právo:</w:t>
      </w:r>
    </w:p>
    <w:p w14:paraId="48AF09FE" w14:textId="161925E1" w:rsidR="008D20F4" w:rsidRPr="008D20F4" w:rsidRDefault="008D20F4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vyberať poplatky za vydávanie parkovacích kariet a parkovacích lístkov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76F79939" w14:textId="5DCED53F" w:rsidR="00EE4FEE" w:rsidRPr="008D20F4" w:rsidRDefault="008D20F4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zhromažďovať osobné údaje a spracovávať ich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0604820F" w14:textId="62D7A7AE" w:rsidR="008D20F4" w:rsidRPr="008D20F4" w:rsidRDefault="008D20F4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zamietnuť žiadosť o vydanie PK v prípade, že žiadateľ nesplnil podmienky na jej vydanie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7BEFD2F0" w14:textId="0648973B" w:rsidR="008D20F4" w:rsidRPr="008D20F4" w:rsidRDefault="008D20F4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ukončiť platnosť PK v prípade, že zistí nesúlad údajov alebo že údaje sú nepravdivé</w:t>
      </w:r>
      <w:r w:rsidR="00E708CF">
        <w:rPr>
          <w:rFonts w:cstheme="minorHAnsi"/>
          <w:sz w:val="24"/>
          <w:szCs w:val="24"/>
          <w:lang w:eastAsia="sk-SK" w:bidi="sk-SK"/>
        </w:rPr>
        <w:t>,</w:t>
      </w:r>
    </w:p>
    <w:p w14:paraId="422150FA" w14:textId="29DE5DD2" w:rsidR="008D20F4" w:rsidRDefault="008D20F4" w:rsidP="004A1164">
      <w:pPr>
        <w:pStyle w:val="Odsekzoznamu"/>
        <w:numPr>
          <w:ilvl w:val="0"/>
          <w:numId w:val="14"/>
        </w:numPr>
        <w:jc w:val="both"/>
        <w:rPr>
          <w:rFonts w:cstheme="minorHAnsi"/>
          <w:sz w:val="24"/>
          <w:szCs w:val="24"/>
          <w:lang w:eastAsia="sk-SK" w:bidi="sk-SK"/>
        </w:rPr>
      </w:pPr>
      <w:r w:rsidRPr="008D20F4">
        <w:rPr>
          <w:rFonts w:cstheme="minorHAnsi"/>
          <w:sz w:val="24"/>
          <w:szCs w:val="24"/>
          <w:lang w:eastAsia="sk-SK" w:bidi="sk-SK"/>
        </w:rPr>
        <w:t>ukončiť platnosť PK ak zistí, že pominuli dôvody na vydanie PK</w:t>
      </w:r>
      <w:r w:rsidR="00E708CF">
        <w:rPr>
          <w:rFonts w:cstheme="minorHAnsi"/>
          <w:sz w:val="24"/>
          <w:szCs w:val="24"/>
          <w:lang w:eastAsia="sk-SK" w:bidi="sk-SK"/>
        </w:rPr>
        <w:t>.</w:t>
      </w:r>
    </w:p>
    <w:p w14:paraId="726C1790" w14:textId="77777777" w:rsidR="00981031" w:rsidRDefault="00981031" w:rsidP="00981031">
      <w:pPr>
        <w:pStyle w:val="Odsekzoznamu"/>
        <w:rPr>
          <w:rFonts w:cstheme="minorHAnsi"/>
          <w:sz w:val="24"/>
          <w:szCs w:val="24"/>
          <w:lang w:eastAsia="sk-SK" w:bidi="sk-SK"/>
        </w:rPr>
      </w:pPr>
    </w:p>
    <w:p w14:paraId="29986413" w14:textId="34AE3EEE" w:rsidR="00981031" w:rsidRPr="006D0D87" w:rsidRDefault="00981031" w:rsidP="00981031">
      <w:pPr>
        <w:pStyle w:val="Odsekzoznamu"/>
        <w:numPr>
          <w:ilvl w:val="0"/>
          <w:numId w:val="1"/>
        </w:numPr>
        <w:ind w:left="567" w:hanging="567"/>
        <w:rPr>
          <w:rFonts w:cstheme="minorHAnsi"/>
          <w:b/>
          <w:bCs/>
          <w:sz w:val="28"/>
          <w:szCs w:val="28"/>
          <w:lang w:eastAsia="sk-SK" w:bidi="sk-SK"/>
        </w:rPr>
      </w:pPr>
      <w:r w:rsidRPr="006D0D87">
        <w:rPr>
          <w:rFonts w:cstheme="minorHAnsi"/>
          <w:b/>
          <w:bCs/>
          <w:sz w:val="28"/>
          <w:szCs w:val="28"/>
          <w:lang w:eastAsia="sk-SK" w:bidi="sk-SK"/>
        </w:rPr>
        <w:t>Ostatné</w:t>
      </w:r>
    </w:p>
    <w:p w14:paraId="13B8CE1D" w14:textId="0FF312A8" w:rsidR="00046A9D" w:rsidRPr="002B02DC" w:rsidRDefault="00046A9D" w:rsidP="002B02DC">
      <w:pPr>
        <w:pStyle w:val="Odsekzoznamu"/>
        <w:numPr>
          <w:ilvl w:val="0"/>
          <w:numId w:val="16"/>
        </w:numPr>
        <w:rPr>
          <w:rFonts w:cstheme="minorHAnsi"/>
          <w:sz w:val="24"/>
          <w:szCs w:val="24"/>
          <w:lang w:eastAsia="sk-SK" w:bidi="sk-SK"/>
        </w:rPr>
      </w:pPr>
      <w:r w:rsidRPr="002B02DC">
        <w:rPr>
          <w:rFonts w:cstheme="minorHAnsi"/>
          <w:sz w:val="24"/>
          <w:szCs w:val="24"/>
          <w:lang w:eastAsia="sk-SK" w:bidi="sk-SK"/>
        </w:rPr>
        <w:t xml:space="preserve">Všetky dostupné informácie sú zverejnené na stránke </w:t>
      </w:r>
      <w:hyperlink r:id="rId8" w:history="1">
        <w:r w:rsidR="002B02DC" w:rsidRPr="002B02DC">
          <w:rPr>
            <w:rStyle w:val="Hypertextovprepojenie"/>
            <w:rFonts w:cstheme="minorHAnsi"/>
            <w:sz w:val="24"/>
            <w:szCs w:val="24"/>
            <w:lang w:eastAsia="sk-SK" w:bidi="sk-SK"/>
          </w:rPr>
          <w:t>www.parkovanie.zilina.sk</w:t>
        </w:r>
      </w:hyperlink>
      <w:r w:rsidR="002B02DC" w:rsidRPr="002B02DC">
        <w:rPr>
          <w:rFonts w:cstheme="minorHAnsi"/>
          <w:sz w:val="24"/>
          <w:szCs w:val="24"/>
          <w:lang w:eastAsia="sk-SK" w:bidi="sk-SK"/>
        </w:rPr>
        <w:t xml:space="preserve">. </w:t>
      </w:r>
    </w:p>
    <w:p w14:paraId="507DA026" w14:textId="085BB68D" w:rsidR="00981031" w:rsidRPr="002B02DC" w:rsidRDefault="00046A9D" w:rsidP="002B02DC">
      <w:pPr>
        <w:pStyle w:val="Odsekzoznamu"/>
        <w:numPr>
          <w:ilvl w:val="0"/>
          <w:numId w:val="16"/>
        </w:numPr>
        <w:rPr>
          <w:rFonts w:cstheme="minorHAnsi"/>
          <w:sz w:val="24"/>
          <w:szCs w:val="24"/>
          <w:lang w:eastAsia="sk-SK" w:bidi="sk-SK"/>
        </w:rPr>
      </w:pPr>
      <w:r w:rsidRPr="002B02DC">
        <w:rPr>
          <w:rFonts w:cstheme="minorHAnsi"/>
          <w:sz w:val="24"/>
          <w:szCs w:val="24"/>
          <w:lang w:eastAsia="sk-SK" w:bidi="sk-SK"/>
        </w:rPr>
        <w:t>Prevádzkovateľ</w:t>
      </w:r>
      <w:r w:rsidR="00981031" w:rsidRPr="002B02DC">
        <w:rPr>
          <w:rFonts w:cstheme="minorHAnsi"/>
          <w:sz w:val="24"/>
          <w:szCs w:val="24"/>
          <w:lang w:eastAsia="sk-SK" w:bidi="sk-SK"/>
        </w:rPr>
        <w:t xml:space="preserve"> si vyhradzuje právo na zmenu </w:t>
      </w:r>
      <w:r w:rsidRPr="002B02DC">
        <w:rPr>
          <w:rFonts w:cstheme="minorHAnsi"/>
          <w:sz w:val="24"/>
          <w:szCs w:val="24"/>
          <w:lang w:eastAsia="sk-SK" w:bidi="sk-SK"/>
        </w:rPr>
        <w:t>podmienok.</w:t>
      </w:r>
    </w:p>
    <w:sectPr w:rsidR="00981031" w:rsidRPr="002B02DC" w:rsidSect="00FF1FD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2B9"/>
    <w:multiLevelType w:val="hybridMultilevel"/>
    <w:tmpl w:val="277AD718"/>
    <w:lvl w:ilvl="0" w:tplc="38D0EDF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DFB"/>
    <w:multiLevelType w:val="hybridMultilevel"/>
    <w:tmpl w:val="32BA5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7FB4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298"/>
    <w:multiLevelType w:val="hybridMultilevel"/>
    <w:tmpl w:val="4DB2F4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8F5735"/>
    <w:multiLevelType w:val="hybridMultilevel"/>
    <w:tmpl w:val="1F18466E"/>
    <w:lvl w:ilvl="0" w:tplc="643CBFA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C87"/>
    <w:multiLevelType w:val="hybridMultilevel"/>
    <w:tmpl w:val="8092EA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950F0"/>
    <w:multiLevelType w:val="hybridMultilevel"/>
    <w:tmpl w:val="BB16E8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2474"/>
    <w:multiLevelType w:val="hybridMultilevel"/>
    <w:tmpl w:val="1D72F63E"/>
    <w:lvl w:ilvl="0" w:tplc="8F3C77D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343090"/>
    <w:multiLevelType w:val="hybridMultilevel"/>
    <w:tmpl w:val="94389DCC"/>
    <w:lvl w:ilvl="0" w:tplc="F5124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974FE"/>
    <w:multiLevelType w:val="hybridMultilevel"/>
    <w:tmpl w:val="EF3EABE6"/>
    <w:lvl w:ilvl="0" w:tplc="38D0EDF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53BDB"/>
    <w:multiLevelType w:val="hybridMultilevel"/>
    <w:tmpl w:val="2FAAF5BC"/>
    <w:lvl w:ilvl="0" w:tplc="2834DEC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6C55BB"/>
    <w:multiLevelType w:val="hybridMultilevel"/>
    <w:tmpl w:val="462C77D8"/>
    <w:lvl w:ilvl="0" w:tplc="6A08455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E6574E"/>
    <w:multiLevelType w:val="hybridMultilevel"/>
    <w:tmpl w:val="723E134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55355A"/>
    <w:multiLevelType w:val="hybridMultilevel"/>
    <w:tmpl w:val="F01C0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66137"/>
    <w:multiLevelType w:val="hybridMultilevel"/>
    <w:tmpl w:val="84D418D4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48480A"/>
    <w:multiLevelType w:val="hybridMultilevel"/>
    <w:tmpl w:val="E18EB138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9E5365"/>
    <w:multiLevelType w:val="hybridMultilevel"/>
    <w:tmpl w:val="BA888EB4"/>
    <w:lvl w:ilvl="0" w:tplc="A39ACD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76E00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37A80"/>
    <w:multiLevelType w:val="hybridMultilevel"/>
    <w:tmpl w:val="D2AE1290"/>
    <w:lvl w:ilvl="0" w:tplc="5C62A3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AC76CAA"/>
    <w:multiLevelType w:val="hybridMultilevel"/>
    <w:tmpl w:val="DD34CB08"/>
    <w:lvl w:ilvl="0" w:tplc="FD648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73979">
    <w:abstractNumId w:val="17"/>
  </w:num>
  <w:num w:numId="2" w16cid:durableId="1538083570">
    <w:abstractNumId w:val="3"/>
  </w:num>
  <w:num w:numId="3" w16cid:durableId="1502232397">
    <w:abstractNumId w:val="12"/>
  </w:num>
  <w:num w:numId="4" w16cid:durableId="410397874">
    <w:abstractNumId w:val="11"/>
  </w:num>
  <w:num w:numId="5" w16cid:durableId="1064337314">
    <w:abstractNumId w:val="5"/>
  </w:num>
  <w:num w:numId="6" w16cid:durableId="750006326">
    <w:abstractNumId w:val="6"/>
  </w:num>
  <w:num w:numId="7" w16cid:durableId="66149514">
    <w:abstractNumId w:val="14"/>
  </w:num>
  <w:num w:numId="8" w16cid:durableId="276331461">
    <w:abstractNumId w:val="15"/>
  </w:num>
  <w:num w:numId="9" w16cid:durableId="5447155">
    <w:abstractNumId w:val="7"/>
  </w:num>
  <w:num w:numId="10" w16cid:durableId="860512753">
    <w:abstractNumId w:val="16"/>
  </w:num>
  <w:num w:numId="11" w16cid:durableId="484123521">
    <w:abstractNumId w:val="10"/>
  </w:num>
  <w:num w:numId="12" w16cid:durableId="397556396">
    <w:abstractNumId w:val="9"/>
  </w:num>
  <w:num w:numId="13" w16cid:durableId="157427112">
    <w:abstractNumId w:val="13"/>
  </w:num>
  <w:num w:numId="14" w16cid:durableId="1119953161">
    <w:abstractNumId w:val="0"/>
  </w:num>
  <w:num w:numId="15" w16cid:durableId="1495686651">
    <w:abstractNumId w:val="4"/>
  </w:num>
  <w:num w:numId="16" w16cid:durableId="1978874990">
    <w:abstractNumId w:val="8"/>
  </w:num>
  <w:num w:numId="17" w16cid:durableId="800150557">
    <w:abstractNumId w:val="2"/>
  </w:num>
  <w:num w:numId="18" w16cid:durableId="110966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16"/>
    <w:rsid w:val="00017DD3"/>
    <w:rsid w:val="000461AD"/>
    <w:rsid w:val="00046A9D"/>
    <w:rsid w:val="00062B57"/>
    <w:rsid w:val="0008056C"/>
    <w:rsid w:val="000B365A"/>
    <w:rsid w:val="000B439F"/>
    <w:rsid w:val="000D2A6A"/>
    <w:rsid w:val="000D6C1E"/>
    <w:rsid w:val="000D779F"/>
    <w:rsid w:val="000E60F0"/>
    <w:rsid w:val="000F08DB"/>
    <w:rsid w:val="000F62FD"/>
    <w:rsid w:val="000F6CDE"/>
    <w:rsid w:val="00102C17"/>
    <w:rsid w:val="00103F19"/>
    <w:rsid w:val="00105BD5"/>
    <w:rsid w:val="0011459A"/>
    <w:rsid w:val="0013550A"/>
    <w:rsid w:val="00146DEB"/>
    <w:rsid w:val="0018198A"/>
    <w:rsid w:val="00184A54"/>
    <w:rsid w:val="00191EEE"/>
    <w:rsid w:val="0019410E"/>
    <w:rsid w:val="0019731C"/>
    <w:rsid w:val="001A4226"/>
    <w:rsid w:val="001B2B07"/>
    <w:rsid w:val="001C19AD"/>
    <w:rsid w:val="001C1F8E"/>
    <w:rsid w:val="001D167E"/>
    <w:rsid w:val="001E4F12"/>
    <w:rsid w:val="001E5607"/>
    <w:rsid w:val="001E7014"/>
    <w:rsid w:val="00200B5C"/>
    <w:rsid w:val="002057DE"/>
    <w:rsid w:val="00230CA9"/>
    <w:rsid w:val="00240DF8"/>
    <w:rsid w:val="002433C2"/>
    <w:rsid w:val="00246F45"/>
    <w:rsid w:val="0027147F"/>
    <w:rsid w:val="00271C75"/>
    <w:rsid w:val="00283CE6"/>
    <w:rsid w:val="00284691"/>
    <w:rsid w:val="00286BBB"/>
    <w:rsid w:val="00296FDC"/>
    <w:rsid w:val="002A1A7B"/>
    <w:rsid w:val="002B02DC"/>
    <w:rsid w:val="002B0BF8"/>
    <w:rsid w:val="002D2260"/>
    <w:rsid w:val="002E3129"/>
    <w:rsid w:val="0030511C"/>
    <w:rsid w:val="00326D1E"/>
    <w:rsid w:val="0034251B"/>
    <w:rsid w:val="00371147"/>
    <w:rsid w:val="00383373"/>
    <w:rsid w:val="00394AAE"/>
    <w:rsid w:val="003B6C6B"/>
    <w:rsid w:val="003C433D"/>
    <w:rsid w:val="003E66C9"/>
    <w:rsid w:val="003E71D3"/>
    <w:rsid w:val="00401736"/>
    <w:rsid w:val="0040274D"/>
    <w:rsid w:val="00417C84"/>
    <w:rsid w:val="00420A46"/>
    <w:rsid w:val="00446B31"/>
    <w:rsid w:val="0045725A"/>
    <w:rsid w:val="004807E3"/>
    <w:rsid w:val="00490F0D"/>
    <w:rsid w:val="0049646A"/>
    <w:rsid w:val="004A1164"/>
    <w:rsid w:val="004A2756"/>
    <w:rsid w:val="004C4B43"/>
    <w:rsid w:val="004C7A14"/>
    <w:rsid w:val="004C7E10"/>
    <w:rsid w:val="004D14B2"/>
    <w:rsid w:val="004F02E0"/>
    <w:rsid w:val="004F3067"/>
    <w:rsid w:val="00521746"/>
    <w:rsid w:val="00536053"/>
    <w:rsid w:val="00541681"/>
    <w:rsid w:val="00541726"/>
    <w:rsid w:val="005439AB"/>
    <w:rsid w:val="00555442"/>
    <w:rsid w:val="00576AD2"/>
    <w:rsid w:val="005874C5"/>
    <w:rsid w:val="00590FF8"/>
    <w:rsid w:val="005A0F27"/>
    <w:rsid w:val="005A1FE5"/>
    <w:rsid w:val="005A3D08"/>
    <w:rsid w:val="005D0DC5"/>
    <w:rsid w:val="005D43D0"/>
    <w:rsid w:val="005F6028"/>
    <w:rsid w:val="00601CFB"/>
    <w:rsid w:val="006033BB"/>
    <w:rsid w:val="00610C31"/>
    <w:rsid w:val="00614C66"/>
    <w:rsid w:val="0062510A"/>
    <w:rsid w:val="006336B9"/>
    <w:rsid w:val="00642605"/>
    <w:rsid w:val="00655852"/>
    <w:rsid w:val="006601BC"/>
    <w:rsid w:val="00664FDF"/>
    <w:rsid w:val="0067179F"/>
    <w:rsid w:val="006727E7"/>
    <w:rsid w:val="00674233"/>
    <w:rsid w:val="00683B4B"/>
    <w:rsid w:val="00687F79"/>
    <w:rsid w:val="006905F8"/>
    <w:rsid w:val="00695A29"/>
    <w:rsid w:val="006C3360"/>
    <w:rsid w:val="006C37D5"/>
    <w:rsid w:val="006D0D87"/>
    <w:rsid w:val="006D7398"/>
    <w:rsid w:val="006E0457"/>
    <w:rsid w:val="006F05CB"/>
    <w:rsid w:val="006F2AC6"/>
    <w:rsid w:val="006F555D"/>
    <w:rsid w:val="00702044"/>
    <w:rsid w:val="00751FD5"/>
    <w:rsid w:val="00770E60"/>
    <w:rsid w:val="0077101C"/>
    <w:rsid w:val="00775672"/>
    <w:rsid w:val="007A7FBB"/>
    <w:rsid w:val="007B2ED5"/>
    <w:rsid w:val="007C34F2"/>
    <w:rsid w:val="007F1568"/>
    <w:rsid w:val="007F67C4"/>
    <w:rsid w:val="00800347"/>
    <w:rsid w:val="00803A00"/>
    <w:rsid w:val="00811E9F"/>
    <w:rsid w:val="00825484"/>
    <w:rsid w:val="00831017"/>
    <w:rsid w:val="008329C8"/>
    <w:rsid w:val="00833BCE"/>
    <w:rsid w:val="00834014"/>
    <w:rsid w:val="0085063B"/>
    <w:rsid w:val="00854B42"/>
    <w:rsid w:val="008733CC"/>
    <w:rsid w:val="008737BB"/>
    <w:rsid w:val="00876262"/>
    <w:rsid w:val="008769A2"/>
    <w:rsid w:val="0088500C"/>
    <w:rsid w:val="00893A6B"/>
    <w:rsid w:val="008A3ADA"/>
    <w:rsid w:val="008A767D"/>
    <w:rsid w:val="008B62C9"/>
    <w:rsid w:val="008C5216"/>
    <w:rsid w:val="008D20F4"/>
    <w:rsid w:val="008D5FEA"/>
    <w:rsid w:val="00901A8A"/>
    <w:rsid w:val="0090477E"/>
    <w:rsid w:val="00926199"/>
    <w:rsid w:val="00937DE8"/>
    <w:rsid w:val="009402EF"/>
    <w:rsid w:val="009543AF"/>
    <w:rsid w:val="009606AE"/>
    <w:rsid w:val="009642C1"/>
    <w:rsid w:val="00971DFA"/>
    <w:rsid w:val="00981031"/>
    <w:rsid w:val="00995D57"/>
    <w:rsid w:val="009A4FE8"/>
    <w:rsid w:val="009B10D4"/>
    <w:rsid w:val="009B1B22"/>
    <w:rsid w:val="009B3396"/>
    <w:rsid w:val="009B6974"/>
    <w:rsid w:val="009C0778"/>
    <w:rsid w:val="009D67FB"/>
    <w:rsid w:val="009D7219"/>
    <w:rsid w:val="009E4EF1"/>
    <w:rsid w:val="009F0509"/>
    <w:rsid w:val="009F2B99"/>
    <w:rsid w:val="009F3B3A"/>
    <w:rsid w:val="00A14613"/>
    <w:rsid w:val="00A2374D"/>
    <w:rsid w:val="00A25309"/>
    <w:rsid w:val="00A308C1"/>
    <w:rsid w:val="00A3235B"/>
    <w:rsid w:val="00A3498D"/>
    <w:rsid w:val="00A432CE"/>
    <w:rsid w:val="00A50DED"/>
    <w:rsid w:val="00A50E50"/>
    <w:rsid w:val="00A54824"/>
    <w:rsid w:val="00AE181E"/>
    <w:rsid w:val="00AF4BDA"/>
    <w:rsid w:val="00B047A5"/>
    <w:rsid w:val="00B06166"/>
    <w:rsid w:val="00B0740E"/>
    <w:rsid w:val="00B33859"/>
    <w:rsid w:val="00B448AD"/>
    <w:rsid w:val="00B640F8"/>
    <w:rsid w:val="00B67055"/>
    <w:rsid w:val="00B8151F"/>
    <w:rsid w:val="00B95977"/>
    <w:rsid w:val="00BA2279"/>
    <w:rsid w:val="00BA24CF"/>
    <w:rsid w:val="00BA3A17"/>
    <w:rsid w:val="00BC7777"/>
    <w:rsid w:val="00BD1C15"/>
    <w:rsid w:val="00BD2812"/>
    <w:rsid w:val="00BE327E"/>
    <w:rsid w:val="00BF5F99"/>
    <w:rsid w:val="00C05861"/>
    <w:rsid w:val="00C0734D"/>
    <w:rsid w:val="00C146A6"/>
    <w:rsid w:val="00C1579D"/>
    <w:rsid w:val="00C21F8B"/>
    <w:rsid w:val="00C25183"/>
    <w:rsid w:val="00C40335"/>
    <w:rsid w:val="00C42B9D"/>
    <w:rsid w:val="00C519C4"/>
    <w:rsid w:val="00C52D90"/>
    <w:rsid w:val="00C62412"/>
    <w:rsid w:val="00C64C27"/>
    <w:rsid w:val="00C75A6D"/>
    <w:rsid w:val="00C91EB9"/>
    <w:rsid w:val="00CF2A86"/>
    <w:rsid w:val="00D34518"/>
    <w:rsid w:val="00D510A8"/>
    <w:rsid w:val="00D57905"/>
    <w:rsid w:val="00D62C9E"/>
    <w:rsid w:val="00D87D2F"/>
    <w:rsid w:val="00DB2490"/>
    <w:rsid w:val="00DD1A63"/>
    <w:rsid w:val="00DD7A16"/>
    <w:rsid w:val="00DE4A71"/>
    <w:rsid w:val="00E20054"/>
    <w:rsid w:val="00E34508"/>
    <w:rsid w:val="00E37080"/>
    <w:rsid w:val="00E43E70"/>
    <w:rsid w:val="00E52930"/>
    <w:rsid w:val="00E553C7"/>
    <w:rsid w:val="00E66AC8"/>
    <w:rsid w:val="00E708CF"/>
    <w:rsid w:val="00E70DB5"/>
    <w:rsid w:val="00E71F73"/>
    <w:rsid w:val="00E92F91"/>
    <w:rsid w:val="00E94DCB"/>
    <w:rsid w:val="00EA31BC"/>
    <w:rsid w:val="00EA57A0"/>
    <w:rsid w:val="00EB1927"/>
    <w:rsid w:val="00EC3B3A"/>
    <w:rsid w:val="00EC4BA5"/>
    <w:rsid w:val="00EC7593"/>
    <w:rsid w:val="00ED2DCC"/>
    <w:rsid w:val="00EE2795"/>
    <w:rsid w:val="00EE4FEE"/>
    <w:rsid w:val="00EE62ED"/>
    <w:rsid w:val="00EE7E32"/>
    <w:rsid w:val="00EF4F82"/>
    <w:rsid w:val="00F0698D"/>
    <w:rsid w:val="00F152D2"/>
    <w:rsid w:val="00F162FD"/>
    <w:rsid w:val="00F17975"/>
    <w:rsid w:val="00F32ADD"/>
    <w:rsid w:val="00F41965"/>
    <w:rsid w:val="00F622F0"/>
    <w:rsid w:val="00FB561D"/>
    <w:rsid w:val="00FD0DBE"/>
    <w:rsid w:val="00FE1884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9EB2"/>
  <w15:chartTrackingRefBased/>
  <w15:docId w15:val="{57751BD8-84E2-4EAC-93D2-A8886469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555D"/>
    <w:pPr>
      <w:ind w:left="720"/>
      <w:contextualSpacing/>
    </w:pPr>
  </w:style>
  <w:style w:type="character" w:customStyle="1" w:styleId="CharStyle25">
    <w:name w:val="Char Style 25"/>
    <w:basedOn w:val="Predvolenpsmoodseku"/>
    <w:rsid w:val="006F555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Bezriadkovania">
    <w:name w:val="No Spacing"/>
    <w:uiPriority w:val="1"/>
    <w:qFormat/>
    <w:rsid w:val="006F555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 w:bidi="sk-SK"/>
      <w14:ligatures w14:val="none"/>
    </w:rPr>
  </w:style>
  <w:style w:type="table" w:styleId="Mriekatabuky">
    <w:name w:val="Table Grid"/>
    <w:basedOn w:val="Normlnatabuka"/>
    <w:uiPriority w:val="59"/>
    <w:rsid w:val="00446B3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 w:bidi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959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59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59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59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597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4260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2605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F2A86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94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ovanie.zilin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1D40DCA-3252-4764-9C81-EDF00E35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7</Pages>
  <Words>1853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Slebodník Ľuboš Mgr.</dc:creator>
  <cp:keywords/>
  <dc:description/>
  <cp:lastModifiedBy>Matejko Pavol  Ing. PhD.</cp:lastModifiedBy>
  <cp:revision>192</cp:revision>
  <dcterms:created xsi:type="dcterms:W3CDTF">2024-07-10T11:37:00Z</dcterms:created>
  <dcterms:modified xsi:type="dcterms:W3CDTF">2024-12-18T10:30:00Z</dcterms:modified>
</cp:coreProperties>
</file>